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2388A" w14:textId="77777777" w:rsidR="003A0A27" w:rsidRPr="00271B4D" w:rsidRDefault="003A0A27" w:rsidP="003A0A27">
      <w:pPr>
        <w:pStyle w:val="none"/>
        <w:rPr>
          <w:i/>
        </w:rPr>
      </w:pPr>
      <w:r w:rsidRPr="00271B4D">
        <w:rPr>
          <w:i/>
        </w:rPr>
        <w:t>* Sec. 102(b)(D)(iii) of WIOA</w:t>
      </w:r>
    </w:p>
    <w:p w14:paraId="4B7FD196" w14:textId="77777777" w:rsidR="003A0A27" w:rsidRPr="00271B4D" w:rsidRDefault="003A0A27" w:rsidP="003A0A27">
      <w:pPr>
        <w:pStyle w:val="Heading2"/>
        <w:rPr>
          <w:rFonts w:eastAsia="Times New Roman"/>
          <w:sz w:val="24"/>
          <w:szCs w:val="24"/>
        </w:rPr>
      </w:pPr>
      <w:bookmarkStart w:id="0" w:name="_Toc508361378"/>
      <w:bookmarkStart w:id="1" w:name="_Toc508914006"/>
      <w:r w:rsidRPr="00271B4D">
        <w:rPr>
          <w:rFonts w:eastAsia="Times New Roman"/>
          <w:sz w:val="24"/>
          <w:szCs w:val="24"/>
        </w:rPr>
        <w:t>a. Input of State Rehabilitation Council (Blind)</w:t>
      </w:r>
      <w:bookmarkEnd w:id="0"/>
      <w:bookmarkEnd w:id="1"/>
    </w:p>
    <w:p w14:paraId="01983DF7" w14:textId="77777777" w:rsidR="003A0A27" w:rsidRPr="00271B4D" w:rsidRDefault="003A0A27" w:rsidP="003A0A27">
      <w:pPr>
        <w:pStyle w:val="h4text"/>
        <w:rPr>
          <w:i/>
        </w:rPr>
      </w:pPr>
      <w:r w:rsidRPr="00271B4D">
        <w:rPr>
          <w:i/>
        </w:rPr>
        <w:t>All agencies, except for those that are independent consumer-controlled commissions, must describe the following:</w:t>
      </w:r>
    </w:p>
    <w:p w14:paraId="488DD15F" w14:textId="77777777" w:rsidR="003A0A27" w:rsidRPr="00271B4D" w:rsidRDefault="003A0A27" w:rsidP="003A0A27">
      <w:pPr>
        <w:pStyle w:val="Heading3"/>
        <w:rPr>
          <w:sz w:val="24"/>
          <w:szCs w:val="24"/>
        </w:rPr>
      </w:pPr>
      <w:bookmarkStart w:id="2" w:name="_Toc508361379"/>
      <w:bookmarkStart w:id="3" w:name="_Toc508914007"/>
      <w:r w:rsidRPr="00271B4D">
        <w:rPr>
          <w:sz w:val="24"/>
          <w:szCs w:val="24"/>
        </w:rPr>
        <w:t>1. Input Provided by the State Rehabilitation Council</w:t>
      </w:r>
      <w:bookmarkEnd w:id="2"/>
      <w:bookmarkEnd w:id="3"/>
    </w:p>
    <w:p w14:paraId="03A5FC8A" w14:textId="77777777" w:rsidR="003A0A27" w:rsidRPr="00271B4D" w:rsidRDefault="003A0A27" w:rsidP="003A0A27">
      <w:pPr>
        <w:rPr>
          <w:rFonts w:eastAsia="Times New Roman"/>
          <w:i/>
        </w:rPr>
      </w:pPr>
      <w:r w:rsidRPr="00271B4D">
        <w:rPr>
          <w:rFonts w:eastAsia="Times New Roman"/>
          <w:i/>
        </w:rPr>
        <w:t>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14:paraId="11D5DC9A" w14:textId="77777777" w:rsidR="005F3E11" w:rsidRPr="00271B4D" w:rsidRDefault="005F3E11" w:rsidP="003A0A27">
      <w:pPr>
        <w:rPr>
          <w:rFonts w:eastAsia="Times New Roman"/>
          <w:i/>
        </w:rPr>
      </w:pPr>
    </w:p>
    <w:p w14:paraId="547CC8B3" w14:textId="77777777" w:rsidR="005F3E11" w:rsidRPr="00570850" w:rsidRDefault="00D148D2" w:rsidP="003A0A27">
      <w:pPr>
        <w:rPr>
          <w:rFonts w:eastAsia="Times New Roman"/>
          <w:iCs/>
        </w:rPr>
      </w:pPr>
      <w:r w:rsidRPr="00570850">
        <w:rPr>
          <w:rFonts w:eastAsia="Times New Roman"/>
          <w:iCs/>
        </w:rPr>
        <w:t>This section</w:t>
      </w:r>
      <w:r w:rsidR="00AA0BCE" w:rsidRPr="00570850">
        <w:rPr>
          <w:rFonts w:eastAsia="Times New Roman"/>
          <w:iCs/>
        </w:rPr>
        <w:t xml:space="preserve"> was </w:t>
      </w:r>
      <w:r w:rsidRPr="00570850">
        <w:rPr>
          <w:rFonts w:eastAsia="Times New Roman"/>
          <w:iCs/>
        </w:rPr>
        <w:t>intentionally left blank</w:t>
      </w:r>
      <w:r w:rsidR="00700F28" w:rsidRPr="00570850">
        <w:rPr>
          <w:rFonts w:eastAsia="Times New Roman"/>
          <w:iCs/>
        </w:rPr>
        <w:t xml:space="preserve"> while </w:t>
      </w:r>
      <w:r w:rsidR="00FF7D74" w:rsidRPr="00570850">
        <w:rPr>
          <w:rFonts w:eastAsia="Times New Roman"/>
          <w:iCs/>
        </w:rPr>
        <w:t xml:space="preserve">the State Rehabilitation Council </w:t>
      </w:r>
      <w:r w:rsidR="00700F28" w:rsidRPr="00570850">
        <w:rPr>
          <w:rFonts w:eastAsia="Times New Roman"/>
          <w:iCs/>
        </w:rPr>
        <w:t>reviews the plan and provides input.</w:t>
      </w:r>
    </w:p>
    <w:p w14:paraId="522C632D" w14:textId="77777777" w:rsidR="003A0A27" w:rsidRPr="00271B4D" w:rsidRDefault="003A0A27" w:rsidP="003A0A27">
      <w:pPr>
        <w:pStyle w:val="Heading3"/>
        <w:rPr>
          <w:rFonts w:eastAsia="Times New Roman"/>
          <w:sz w:val="24"/>
          <w:szCs w:val="24"/>
        </w:rPr>
      </w:pPr>
      <w:bookmarkStart w:id="4" w:name="_Toc508361380"/>
      <w:bookmarkStart w:id="5" w:name="_Toc508914008"/>
      <w:r w:rsidRPr="00271B4D">
        <w:rPr>
          <w:rFonts w:eastAsia="Times New Roman"/>
          <w:sz w:val="24"/>
          <w:szCs w:val="24"/>
        </w:rPr>
        <w:t>2. Designated State Unit Response to Council Input</w:t>
      </w:r>
      <w:bookmarkEnd w:id="4"/>
      <w:bookmarkEnd w:id="5"/>
    </w:p>
    <w:p w14:paraId="0BE5A19F" w14:textId="77777777" w:rsidR="00E956EC" w:rsidRPr="00271B4D" w:rsidRDefault="00E956EC" w:rsidP="00E956EC">
      <w:pPr>
        <w:rPr>
          <w:rFonts w:eastAsia="Times New Roman"/>
          <w:iCs/>
        </w:rPr>
      </w:pPr>
      <w:bookmarkStart w:id="6" w:name="_Toc508361381"/>
      <w:bookmarkStart w:id="7" w:name="_Toc508914009"/>
      <w:r w:rsidRPr="00271B4D">
        <w:rPr>
          <w:rFonts w:eastAsia="Times New Roman"/>
          <w:iCs/>
        </w:rPr>
        <w:t xml:space="preserve">This section </w:t>
      </w:r>
      <w:r w:rsidR="00AA0BCE" w:rsidRPr="00271B4D">
        <w:rPr>
          <w:rFonts w:eastAsia="Times New Roman"/>
          <w:iCs/>
        </w:rPr>
        <w:t>was</w:t>
      </w:r>
      <w:r w:rsidRPr="00271B4D">
        <w:rPr>
          <w:rFonts w:eastAsia="Times New Roman"/>
          <w:iCs/>
        </w:rPr>
        <w:t xml:space="preserve"> intentionally left blank while the State Rehabilitation Council reviews the plan and provides input.</w:t>
      </w:r>
    </w:p>
    <w:p w14:paraId="0376164D" w14:textId="77777777" w:rsidR="003A0A27" w:rsidRPr="00271B4D" w:rsidRDefault="003A0A27" w:rsidP="003A0A27">
      <w:pPr>
        <w:pStyle w:val="Heading3"/>
        <w:rPr>
          <w:rFonts w:eastAsia="Times New Roman"/>
          <w:sz w:val="24"/>
          <w:szCs w:val="24"/>
        </w:rPr>
      </w:pPr>
      <w:r w:rsidRPr="00271B4D">
        <w:rPr>
          <w:rFonts w:eastAsia="Times New Roman"/>
          <w:sz w:val="24"/>
          <w:szCs w:val="24"/>
        </w:rPr>
        <w:t>3</w:t>
      </w:r>
      <w:r w:rsidRPr="00271B4D">
        <w:rPr>
          <w:rFonts w:eastAsia="Times New Roman"/>
          <w:color w:val="FF0000"/>
          <w:sz w:val="24"/>
          <w:szCs w:val="24"/>
        </w:rPr>
        <w:t xml:space="preserve">. </w:t>
      </w:r>
      <w:r w:rsidRPr="00271B4D">
        <w:rPr>
          <w:rFonts w:eastAsia="Times New Roman"/>
          <w:sz w:val="24"/>
          <w:szCs w:val="24"/>
        </w:rPr>
        <w:t>Explanation for Any Rejected Input</w:t>
      </w:r>
      <w:bookmarkEnd w:id="6"/>
      <w:bookmarkEnd w:id="7"/>
    </w:p>
    <w:p w14:paraId="64422AAA" w14:textId="77777777" w:rsidR="003A0A27" w:rsidRPr="00271B4D" w:rsidRDefault="0065792B" w:rsidP="0065792B">
      <w:pPr>
        <w:rPr>
          <w:rFonts w:eastAsia="Times New Roman"/>
          <w:iCs/>
        </w:rPr>
      </w:pPr>
      <w:r w:rsidRPr="00271B4D">
        <w:rPr>
          <w:rFonts w:eastAsia="Times New Roman"/>
          <w:iCs/>
        </w:rPr>
        <w:t>This section</w:t>
      </w:r>
      <w:r w:rsidR="00AA0BCE" w:rsidRPr="00271B4D">
        <w:rPr>
          <w:rFonts w:eastAsia="Times New Roman"/>
          <w:iCs/>
        </w:rPr>
        <w:t xml:space="preserve"> was</w:t>
      </w:r>
      <w:r w:rsidRPr="00271B4D">
        <w:rPr>
          <w:rFonts w:eastAsia="Times New Roman"/>
          <w:iCs/>
        </w:rPr>
        <w:t xml:space="preserve"> intentionally left blank while the State Rehabilitation Council reviews the plan and provides input.</w:t>
      </w:r>
      <w:r w:rsidR="003A0A27" w:rsidRPr="00271B4D">
        <w:rPr>
          <w:rFonts w:eastAsia="Times New Roman"/>
        </w:rPr>
        <w:t xml:space="preserve"> </w:t>
      </w:r>
    </w:p>
    <w:p w14:paraId="596B996B" w14:textId="77777777" w:rsidR="003A0A27" w:rsidRPr="00271B4D" w:rsidRDefault="003A0A27" w:rsidP="003A0A27">
      <w:pPr>
        <w:pStyle w:val="Heading2"/>
        <w:rPr>
          <w:rFonts w:eastAsia="Times New Roman"/>
          <w:sz w:val="24"/>
          <w:szCs w:val="24"/>
        </w:rPr>
      </w:pPr>
      <w:bookmarkStart w:id="8" w:name="_Toc508361382"/>
      <w:bookmarkStart w:id="9" w:name="_Toc508914010"/>
      <w:r w:rsidRPr="00271B4D">
        <w:rPr>
          <w:rFonts w:eastAsia="Times New Roman"/>
          <w:sz w:val="24"/>
          <w:szCs w:val="24"/>
        </w:rPr>
        <w:t>b. Request for Waiver of Statewideness (Blind)</w:t>
      </w:r>
      <w:bookmarkEnd w:id="8"/>
      <w:bookmarkEnd w:id="9"/>
    </w:p>
    <w:p w14:paraId="0FE979A9" w14:textId="77777777" w:rsidR="003A0A27" w:rsidRPr="00271B4D" w:rsidRDefault="003A0A27" w:rsidP="003A0A27">
      <w:pPr>
        <w:pStyle w:val="h4text"/>
        <w:rPr>
          <w:i/>
        </w:rPr>
      </w:pPr>
      <w:r w:rsidRPr="00271B4D">
        <w:rPr>
          <w:i/>
        </w:rPr>
        <w:t>When requesting a waiver of the statewideness requirement, the designated State unit must identify the types of services to be provided by the program on a non-statewide basis. The waiver request must also include written assurances that:</w:t>
      </w:r>
    </w:p>
    <w:p w14:paraId="0AED0F6E" w14:textId="77777777" w:rsidR="003A0A27" w:rsidRPr="00271B4D" w:rsidRDefault="003A0A27" w:rsidP="003A0A27">
      <w:pPr>
        <w:rPr>
          <w:rFonts w:eastAsia="Times New Roman"/>
          <w:i/>
        </w:rPr>
      </w:pPr>
      <w:r w:rsidRPr="00271B4D">
        <w:rPr>
          <w:i/>
        </w:rPr>
        <w:t>1. a local public agency will provide the non-Federal share of costs associated with the services to be provided in accordance with the waiver request; (Blind</w:t>
      </w:r>
      <w:r w:rsidRPr="00271B4D">
        <w:rPr>
          <w:rFonts w:eastAsia="Times New Roman"/>
          <w:i/>
        </w:rPr>
        <w:t>)</w:t>
      </w:r>
    </w:p>
    <w:p w14:paraId="4375A9EE" w14:textId="77777777" w:rsidR="003A0A27" w:rsidRPr="00271B4D" w:rsidRDefault="00386F48" w:rsidP="003A0A27">
      <w:pPr>
        <w:spacing w:before="100" w:beforeAutospacing="1" w:after="100" w:afterAutospacing="1"/>
        <w:rPr>
          <w:rFonts w:eastAsia="Times New Roman"/>
        </w:rPr>
      </w:pPr>
      <w:r w:rsidRPr="00271B4D">
        <w:rPr>
          <w:rFonts w:eastAsia="Times New Roman"/>
        </w:rPr>
        <w:t>Delaware DVI</w:t>
      </w:r>
      <w:r w:rsidR="003A0A27" w:rsidRPr="00271B4D">
        <w:rPr>
          <w:rFonts w:eastAsia="Times New Roman"/>
        </w:rPr>
        <w:t xml:space="preserve"> is not requesting a waiver of statewideness. </w:t>
      </w:r>
    </w:p>
    <w:p w14:paraId="1404E76E" w14:textId="77777777" w:rsidR="003A0A27" w:rsidRPr="00271B4D" w:rsidRDefault="003A0A27" w:rsidP="003A0A27">
      <w:pPr>
        <w:rPr>
          <w:rFonts w:eastAsia="Times New Roman"/>
          <w:i/>
        </w:rPr>
      </w:pPr>
      <w:r w:rsidRPr="00271B4D">
        <w:rPr>
          <w:rFonts w:eastAsia="Times New Roman"/>
          <w:i/>
        </w:rPr>
        <w:t>2. the designated State unit will approve each proposed service before it is put into effect; and (Blind)</w:t>
      </w:r>
    </w:p>
    <w:p w14:paraId="1B2F23E1" w14:textId="77777777" w:rsidR="003A0A27" w:rsidRPr="00271B4D" w:rsidRDefault="003A0A27" w:rsidP="003A0A27">
      <w:pPr>
        <w:spacing w:before="100" w:beforeAutospacing="1" w:after="100" w:afterAutospacing="1"/>
        <w:rPr>
          <w:rFonts w:eastAsia="Times New Roman"/>
        </w:rPr>
      </w:pPr>
      <w:r w:rsidRPr="00271B4D">
        <w:rPr>
          <w:rFonts w:eastAsia="Times New Roman"/>
        </w:rPr>
        <w:t xml:space="preserve">N/A. </w:t>
      </w:r>
    </w:p>
    <w:p w14:paraId="7A803C10" w14:textId="77777777" w:rsidR="003A0A27" w:rsidRPr="00271B4D" w:rsidRDefault="003A0A27" w:rsidP="003A0A27">
      <w:pPr>
        <w:rPr>
          <w:i/>
        </w:rPr>
      </w:pPr>
      <w:r w:rsidRPr="00271B4D">
        <w:rPr>
          <w:rFonts w:eastAsia="Times New Roman"/>
          <w:i/>
        </w:rPr>
        <w:t>3. All State plan requirements will apply (Blind)</w:t>
      </w:r>
      <w:r w:rsidRPr="00271B4D">
        <w:rPr>
          <w:i/>
        </w:rPr>
        <w:t>.</w:t>
      </w:r>
    </w:p>
    <w:p w14:paraId="248D1D09" w14:textId="77777777" w:rsidR="003A0A27" w:rsidRPr="00271B4D" w:rsidRDefault="003A0A27" w:rsidP="003A0A27">
      <w:pPr>
        <w:spacing w:before="100" w:beforeAutospacing="1" w:after="100" w:afterAutospacing="1"/>
        <w:rPr>
          <w:rFonts w:eastAsia="Times New Roman"/>
        </w:rPr>
      </w:pPr>
      <w:r w:rsidRPr="00271B4D">
        <w:rPr>
          <w:rFonts w:eastAsia="Times New Roman"/>
        </w:rPr>
        <w:t xml:space="preserve">N/A. </w:t>
      </w:r>
    </w:p>
    <w:p w14:paraId="549FB969" w14:textId="77777777" w:rsidR="003A0A27" w:rsidRPr="00271B4D" w:rsidRDefault="003A0A27" w:rsidP="003A0A27">
      <w:pPr>
        <w:pStyle w:val="Heading2"/>
        <w:rPr>
          <w:rFonts w:eastAsia="Times New Roman"/>
          <w:sz w:val="24"/>
          <w:szCs w:val="24"/>
        </w:rPr>
      </w:pPr>
      <w:bookmarkStart w:id="10" w:name="_Toc508361383"/>
      <w:bookmarkStart w:id="11" w:name="_Toc508914011"/>
      <w:r w:rsidRPr="00271B4D">
        <w:rPr>
          <w:rFonts w:eastAsia="Times New Roman"/>
          <w:sz w:val="24"/>
          <w:szCs w:val="24"/>
        </w:rPr>
        <w:lastRenderedPageBreak/>
        <w:t>c. Cooperative Agreements with Agencies Not Carrying Out Activities Under the Statewide Workforce Development System (Blind)</w:t>
      </w:r>
      <w:bookmarkEnd w:id="10"/>
      <w:bookmarkEnd w:id="11"/>
      <w:r w:rsidR="00806966" w:rsidRPr="00271B4D">
        <w:rPr>
          <w:rFonts w:eastAsia="Times New Roman"/>
          <w:sz w:val="24"/>
          <w:szCs w:val="24"/>
        </w:rPr>
        <w:t xml:space="preserve">  </w:t>
      </w:r>
    </w:p>
    <w:p w14:paraId="0E98D481" w14:textId="77777777" w:rsidR="003A0A27" w:rsidRPr="00271B4D" w:rsidRDefault="003A0A27" w:rsidP="003A0A27">
      <w:pPr>
        <w:pStyle w:val="h6text"/>
        <w:rPr>
          <w:i/>
        </w:rPr>
      </w:pPr>
      <w:r w:rsidRPr="00271B4D">
        <w:rPr>
          <w:i/>
        </w:rPr>
        <w:t>Describe interagency cooperation with and utilization of the services and facilities of agencies and programs that are not carrying out activities through the statewide workforce development system with respect to:</w:t>
      </w:r>
    </w:p>
    <w:p w14:paraId="181D06CC" w14:textId="77777777" w:rsidR="003A0A27" w:rsidRPr="00271B4D" w:rsidRDefault="003A0A27" w:rsidP="003A0A27">
      <w:pPr>
        <w:pStyle w:val="Heading3"/>
        <w:rPr>
          <w:rFonts w:eastAsia="Times New Roman"/>
          <w:sz w:val="24"/>
          <w:szCs w:val="24"/>
        </w:rPr>
      </w:pPr>
      <w:bookmarkStart w:id="12" w:name="_Toc508361384"/>
      <w:bookmarkStart w:id="13" w:name="_Toc508914012"/>
      <w:r w:rsidRPr="00271B4D">
        <w:rPr>
          <w:rFonts w:eastAsia="Times New Roman"/>
          <w:sz w:val="24"/>
          <w:szCs w:val="24"/>
        </w:rPr>
        <w:t>1. Federal, State, and Local Agencies and Programs</w:t>
      </w:r>
      <w:bookmarkEnd w:id="12"/>
      <w:bookmarkEnd w:id="13"/>
    </w:p>
    <w:p w14:paraId="2C9A80D9" w14:textId="77777777" w:rsidR="005F48BA" w:rsidRPr="00271B4D" w:rsidRDefault="005F48BA" w:rsidP="005F48BA">
      <w:pPr>
        <w:pStyle w:val="Default"/>
      </w:pPr>
      <w:r w:rsidRPr="00271B4D">
        <w:t>DVI collaborates with a variety of public and private agencies and programs, that are not performing activities through the statewide workforce development system, to provide comprehensive rehabilitation services to individuals who are blind and visually impaired and solutions to employment barriers. While DVI is committed to working collaboratively with its WIOA partners, it recognizes the importance of maintaining other strong partnerships to provide exceptional customer service to businesses and individuals with disabilities. Cooperation with private and non-profit service agencies, related government agencies, and other professional organizations has long been a cornerstone of public VR services for the blind in Delaware. Such collaborations help to overcome the complex and multiple barriers that confront people with disabilities who want to work or stay independent in their communities.</w:t>
      </w:r>
    </w:p>
    <w:p w14:paraId="3E4DDC46" w14:textId="77777777" w:rsidR="00611012" w:rsidRPr="00271B4D" w:rsidRDefault="00611012" w:rsidP="005F48BA">
      <w:pPr>
        <w:pStyle w:val="Default"/>
      </w:pPr>
    </w:p>
    <w:p w14:paraId="4C08424B" w14:textId="77777777" w:rsidR="00611012" w:rsidRPr="00271B4D" w:rsidRDefault="00611012" w:rsidP="00611012">
      <w:pPr>
        <w:pStyle w:val="Default"/>
      </w:pPr>
      <w:r w:rsidRPr="00271B4D">
        <w:t>DVI maintains strong relationships with public institutions of higher education including Delaware Technical &amp; Community College, Delaware State University and the University of Delaware.</w:t>
      </w:r>
      <w:r w:rsidR="00271B4D">
        <w:t xml:space="preserve"> </w:t>
      </w:r>
      <w:r w:rsidRPr="00271B4D">
        <w:t xml:space="preserve">DVI is actively involved in, or has ongoing relationships with, several councils whose missions are related to individuals with disabilities. Legislation was amended and signed by the Governor that appointed the DVI Director or designee to the Employment First Oversight Commission. </w:t>
      </w:r>
    </w:p>
    <w:p w14:paraId="73E4216B" w14:textId="77777777" w:rsidR="00611012" w:rsidRPr="00271B4D" w:rsidRDefault="00611012" w:rsidP="005F48BA">
      <w:pPr>
        <w:pStyle w:val="Default"/>
      </w:pPr>
    </w:p>
    <w:p w14:paraId="11E2EE79" w14:textId="77777777" w:rsidR="00846159" w:rsidRPr="00271B4D" w:rsidRDefault="00044CDE" w:rsidP="005F48BA">
      <w:pPr>
        <w:pStyle w:val="Default"/>
        <w:rPr>
          <w:rFonts w:eastAsia="Times New Roman"/>
        </w:rPr>
      </w:pPr>
      <w:r w:rsidRPr="00271B4D">
        <w:t xml:space="preserve">DVI has established partnerships to ensure the following services are available to consumers:  </w:t>
      </w:r>
      <w:r w:rsidR="005F48BA" w:rsidRPr="00271B4D">
        <w:rPr>
          <w:rFonts w:eastAsia="Times New Roman"/>
        </w:rPr>
        <w:t>g</w:t>
      </w:r>
      <w:r w:rsidR="00846159" w:rsidRPr="00271B4D">
        <w:rPr>
          <w:rFonts w:eastAsia="Times New Roman"/>
        </w:rPr>
        <w:t>overnment employment/internship opportunities</w:t>
      </w:r>
      <w:r w:rsidRPr="00271B4D">
        <w:rPr>
          <w:rFonts w:eastAsia="Times New Roman"/>
        </w:rPr>
        <w:t>; p</w:t>
      </w:r>
      <w:r w:rsidR="00846159" w:rsidRPr="00271B4D">
        <w:rPr>
          <w:rFonts w:eastAsia="Times New Roman"/>
        </w:rPr>
        <w:t xml:space="preserve">re-employment </w:t>
      </w:r>
      <w:r w:rsidRPr="00271B4D">
        <w:rPr>
          <w:rFonts w:eastAsia="Times New Roman"/>
        </w:rPr>
        <w:t>t</w:t>
      </w:r>
      <w:r w:rsidR="00846159" w:rsidRPr="00271B4D">
        <w:rPr>
          <w:rFonts w:eastAsia="Times New Roman"/>
        </w:rPr>
        <w:t xml:space="preserve">ransition </w:t>
      </w:r>
      <w:r w:rsidRPr="00271B4D">
        <w:rPr>
          <w:rFonts w:eastAsia="Times New Roman"/>
        </w:rPr>
        <w:t>s</w:t>
      </w:r>
      <w:r w:rsidR="00846159" w:rsidRPr="00271B4D">
        <w:rPr>
          <w:rFonts w:eastAsia="Times New Roman"/>
        </w:rPr>
        <w:t>ervice opportunities</w:t>
      </w:r>
      <w:r w:rsidRPr="00271B4D">
        <w:rPr>
          <w:rFonts w:eastAsia="Times New Roman"/>
        </w:rPr>
        <w:t>; d</w:t>
      </w:r>
      <w:r w:rsidR="00846159" w:rsidRPr="00271B4D">
        <w:rPr>
          <w:rFonts w:eastAsia="Times New Roman"/>
        </w:rPr>
        <w:t>aily living (home energy, housing, child care, etc.) assistance</w:t>
      </w:r>
      <w:r w:rsidR="005F48BA" w:rsidRPr="00271B4D">
        <w:rPr>
          <w:rFonts w:eastAsia="Times New Roman"/>
        </w:rPr>
        <w:t>; f</w:t>
      </w:r>
      <w:r w:rsidR="00846159" w:rsidRPr="00271B4D">
        <w:rPr>
          <w:rFonts w:eastAsia="Times New Roman"/>
        </w:rPr>
        <w:t>inancial coaching</w:t>
      </w:r>
      <w:r w:rsidR="005F48BA" w:rsidRPr="00271B4D">
        <w:rPr>
          <w:rFonts w:eastAsia="Times New Roman"/>
        </w:rPr>
        <w:t>; p</w:t>
      </w:r>
      <w:r w:rsidR="00846159" w:rsidRPr="00271B4D">
        <w:rPr>
          <w:rFonts w:eastAsia="Times New Roman"/>
        </w:rPr>
        <w:t>eer counseling</w:t>
      </w:r>
      <w:r w:rsidR="005F48BA" w:rsidRPr="00271B4D">
        <w:rPr>
          <w:rFonts w:eastAsia="Times New Roman"/>
        </w:rPr>
        <w:t>; a</w:t>
      </w:r>
      <w:r w:rsidR="00846159" w:rsidRPr="00271B4D">
        <w:rPr>
          <w:rFonts w:eastAsia="Times New Roman"/>
        </w:rPr>
        <w:t xml:space="preserve">ccess to Medicaid for </w:t>
      </w:r>
      <w:r w:rsidR="005F48BA" w:rsidRPr="00271B4D">
        <w:rPr>
          <w:rFonts w:eastAsia="Times New Roman"/>
        </w:rPr>
        <w:t>s</w:t>
      </w:r>
      <w:r w:rsidR="00846159" w:rsidRPr="00271B4D">
        <w:rPr>
          <w:rFonts w:eastAsia="Times New Roman"/>
        </w:rPr>
        <w:t xml:space="preserve">upported </w:t>
      </w:r>
      <w:r w:rsidR="005F48BA" w:rsidRPr="00271B4D">
        <w:rPr>
          <w:rFonts w:eastAsia="Times New Roman"/>
        </w:rPr>
        <w:t>e</w:t>
      </w:r>
      <w:r w:rsidR="00846159" w:rsidRPr="00271B4D">
        <w:rPr>
          <w:rFonts w:eastAsia="Times New Roman"/>
        </w:rPr>
        <w:t>mployment transitions</w:t>
      </w:r>
      <w:r w:rsidR="005F48BA" w:rsidRPr="00271B4D">
        <w:rPr>
          <w:rFonts w:eastAsia="Times New Roman"/>
        </w:rPr>
        <w:t>; p</w:t>
      </w:r>
      <w:r w:rsidR="00846159" w:rsidRPr="00271B4D">
        <w:rPr>
          <w:rFonts w:eastAsia="Times New Roman"/>
        </w:rPr>
        <w:t>ublic access &amp; accessibility (streets, buses, etc.)</w:t>
      </w:r>
      <w:r w:rsidR="005F48BA" w:rsidRPr="00271B4D">
        <w:rPr>
          <w:rFonts w:eastAsia="Times New Roman"/>
        </w:rPr>
        <w:t>; a</w:t>
      </w:r>
      <w:r w:rsidR="00846159" w:rsidRPr="00271B4D">
        <w:rPr>
          <w:rFonts w:eastAsia="Times New Roman"/>
        </w:rPr>
        <w:t>ccessible materials creation</w:t>
      </w:r>
      <w:r w:rsidR="005F48BA" w:rsidRPr="00271B4D">
        <w:rPr>
          <w:rFonts w:eastAsia="Times New Roman"/>
        </w:rPr>
        <w:t>; a</w:t>
      </w:r>
      <w:r w:rsidR="00846159" w:rsidRPr="00271B4D">
        <w:rPr>
          <w:rFonts w:eastAsia="Times New Roman"/>
        </w:rPr>
        <w:t>ccess to vision related medical community</w:t>
      </w:r>
      <w:r w:rsidR="005F48BA" w:rsidRPr="00271B4D">
        <w:rPr>
          <w:rFonts w:eastAsia="Times New Roman"/>
        </w:rPr>
        <w:t>; h</w:t>
      </w:r>
      <w:r w:rsidR="00846159" w:rsidRPr="00271B4D">
        <w:rPr>
          <w:rFonts w:eastAsia="Times New Roman"/>
        </w:rPr>
        <w:t xml:space="preserve">igher </w:t>
      </w:r>
      <w:r w:rsidR="005F48BA" w:rsidRPr="00271B4D">
        <w:rPr>
          <w:rFonts w:eastAsia="Times New Roman"/>
        </w:rPr>
        <w:t>e</w:t>
      </w:r>
      <w:r w:rsidR="00846159" w:rsidRPr="00271B4D">
        <w:rPr>
          <w:rFonts w:eastAsia="Times New Roman"/>
        </w:rPr>
        <w:t>ducation</w:t>
      </w:r>
      <w:r w:rsidR="005F48BA" w:rsidRPr="00271B4D">
        <w:rPr>
          <w:rFonts w:eastAsia="Times New Roman"/>
        </w:rPr>
        <w:t>; a</w:t>
      </w:r>
      <w:r w:rsidR="00846159" w:rsidRPr="00271B4D">
        <w:rPr>
          <w:rFonts w:eastAsia="Times New Roman"/>
        </w:rPr>
        <w:t>ccess to books and periodicals in multiple formats</w:t>
      </w:r>
      <w:r w:rsidR="005F48BA" w:rsidRPr="00271B4D">
        <w:rPr>
          <w:rFonts w:eastAsia="Times New Roman"/>
        </w:rPr>
        <w:t>;</w:t>
      </w:r>
      <w:r w:rsidR="00846159" w:rsidRPr="00271B4D">
        <w:rPr>
          <w:rFonts w:eastAsia="Times New Roman"/>
        </w:rPr>
        <w:t xml:space="preserve"> and</w:t>
      </w:r>
      <w:r w:rsidR="005F48BA" w:rsidRPr="00271B4D">
        <w:rPr>
          <w:rFonts w:eastAsia="Times New Roman"/>
        </w:rPr>
        <w:t xml:space="preserve"> b</w:t>
      </w:r>
      <w:r w:rsidR="00846159" w:rsidRPr="00271B4D">
        <w:rPr>
          <w:rFonts w:eastAsia="Times New Roman"/>
        </w:rPr>
        <w:t xml:space="preserve">raille enrichment. </w:t>
      </w:r>
    </w:p>
    <w:p w14:paraId="49E36150" w14:textId="77777777" w:rsidR="00846159" w:rsidRPr="00271B4D" w:rsidRDefault="00846159" w:rsidP="00846159">
      <w:pPr>
        <w:pStyle w:val="Default"/>
      </w:pPr>
    </w:p>
    <w:p w14:paraId="33190D3C" w14:textId="77777777" w:rsidR="00846159" w:rsidRPr="00271B4D" w:rsidRDefault="005F48BA" w:rsidP="005F48BA">
      <w:pPr>
        <w:pStyle w:val="Default"/>
      </w:pPr>
      <w:r w:rsidRPr="00271B4D">
        <w:t xml:space="preserve">Partner agencies include:  </w:t>
      </w:r>
      <w:r w:rsidR="00846159" w:rsidRPr="00271B4D">
        <w:rPr>
          <w:rFonts w:eastAsia="Times New Roman"/>
        </w:rPr>
        <w:t>DE Division of Developmental Disabilities</w:t>
      </w:r>
      <w:r w:rsidRPr="00271B4D">
        <w:rPr>
          <w:rFonts w:eastAsia="Times New Roman"/>
        </w:rPr>
        <w:t xml:space="preserve">; </w:t>
      </w:r>
      <w:r w:rsidR="00846159" w:rsidRPr="00271B4D">
        <w:rPr>
          <w:rFonts w:eastAsia="Times New Roman"/>
        </w:rPr>
        <w:t>DE Division of Medicaid and Medical Assistance</w:t>
      </w:r>
      <w:r w:rsidRPr="00271B4D">
        <w:rPr>
          <w:rFonts w:eastAsia="Times New Roman"/>
        </w:rPr>
        <w:t>; D</w:t>
      </w:r>
      <w:r w:rsidR="00846159" w:rsidRPr="00271B4D">
        <w:rPr>
          <w:rFonts w:eastAsia="Times New Roman"/>
        </w:rPr>
        <w:t>E Division of Public Health</w:t>
      </w:r>
      <w:r w:rsidRPr="00271B4D">
        <w:rPr>
          <w:rFonts w:eastAsia="Times New Roman"/>
        </w:rPr>
        <w:t xml:space="preserve">; </w:t>
      </w:r>
      <w:r w:rsidR="00846159" w:rsidRPr="00271B4D">
        <w:t>DE Division of Substance Abuse &amp; Mental Health</w:t>
      </w:r>
      <w:r w:rsidRPr="00271B4D">
        <w:t xml:space="preserve">; </w:t>
      </w:r>
      <w:r w:rsidR="00846159" w:rsidRPr="00271B4D">
        <w:t>DE Department of Transportation</w:t>
      </w:r>
      <w:r w:rsidRPr="00271B4D">
        <w:t xml:space="preserve">; </w:t>
      </w:r>
      <w:r w:rsidR="00846159" w:rsidRPr="00271B4D">
        <w:t>DE Department of Human Resources</w:t>
      </w:r>
      <w:r w:rsidRPr="00271B4D">
        <w:t xml:space="preserve">; </w:t>
      </w:r>
      <w:r w:rsidR="00846159" w:rsidRPr="00271B4D">
        <w:t>DE Department of Corrections</w:t>
      </w:r>
      <w:r w:rsidRPr="00271B4D">
        <w:t xml:space="preserve">; </w:t>
      </w:r>
      <w:r w:rsidR="00846159" w:rsidRPr="00271B4D">
        <w:t>DE Department of Services for Children, Youth and Families</w:t>
      </w:r>
      <w:r w:rsidRPr="00271B4D">
        <w:t xml:space="preserve">; </w:t>
      </w:r>
      <w:r w:rsidR="00846159" w:rsidRPr="00271B4D">
        <w:t>New Castle County Government</w:t>
      </w:r>
      <w:r w:rsidRPr="00271B4D">
        <w:t xml:space="preserve">; </w:t>
      </w:r>
      <w:r w:rsidR="00846159" w:rsidRPr="00271B4D">
        <w:t>City of Wilmington Government</w:t>
      </w:r>
      <w:r w:rsidRPr="00271B4D">
        <w:t xml:space="preserve">; </w:t>
      </w:r>
      <w:r w:rsidR="00846159" w:rsidRPr="00271B4D">
        <w:t>BlindSight Delaware</w:t>
      </w:r>
      <w:r w:rsidRPr="00271B4D">
        <w:t xml:space="preserve">; </w:t>
      </w:r>
      <w:r w:rsidR="00846159" w:rsidRPr="00271B4D">
        <w:t>Library of Congress</w:t>
      </w:r>
      <w:r w:rsidRPr="00271B4D">
        <w:t xml:space="preserve">; </w:t>
      </w:r>
      <w:r w:rsidR="00846159" w:rsidRPr="00271B4D">
        <w:t>National Federation of the Blind</w:t>
      </w:r>
      <w:r w:rsidRPr="00271B4D">
        <w:t xml:space="preserve">; </w:t>
      </w:r>
      <w:r w:rsidR="00846159" w:rsidRPr="00271B4D">
        <w:t>Delaware Association of Optometry</w:t>
      </w:r>
      <w:r w:rsidRPr="00271B4D">
        <w:t xml:space="preserve">; </w:t>
      </w:r>
      <w:r w:rsidR="00846159" w:rsidRPr="00271B4D">
        <w:t>DE School for the Deaf</w:t>
      </w:r>
      <w:r w:rsidRPr="00271B4D">
        <w:t xml:space="preserve">; </w:t>
      </w:r>
      <w:r w:rsidR="00846159" w:rsidRPr="00271B4D">
        <w:t>University of Delaware</w:t>
      </w:r>
      <w:r w:rsidRPr="00271B4D">
        <w:t xml:space="preserve">; </w:t>
      </w:r>
      <w:r w:rsidR="00846159" w:rsidRPr="00271B4D">
        <w:t>Delaware State University</w:t>
      </w:r>
      <w:r w:rsidRPr="00271B4D">
        <w:t xml:space="preserve">; </w:t>
      </w:r>
      <w:r w:rsidR="00846159" w:rsidRPr="00271B4D">
        <w:t>Delaware Technical &amp; Community College</w:t>
      </w:r>
      <w:r w:rsidRPr="00271B4D">
        <w:t xml:space="preserve">; </w:t>
      </w:r>
      <w:r w:rsidR="00846159" w:rsidRPr="00271B4D">
        <w:t>Wilmington University</w:t>
      </w:r>
      <w:r w:rsidRPr="00271B4D">
        <w:t xml:space="preserve">; </w:t>
      </w:r>
      <w:r w:rsidR="00846159" w:rsidRPr="00271B4D">
        <w:t>Ability Network of Delaware (formerly the Delaware Association of Rehabilitation Facilities)</w:t>
      </w:r>
      <w:r w:rsidRPr="00271B4D">
        <w:t xml:space="preserve"> and </w:t>
      </w:r>
      <w:r w:rsidR="00846159" w:rsidRPr="00271B4D">
        <w:t>Community Rehabilitation Providers</w:t>
      </w:r>
      <w:r w:rsidRPr="00271B4D">
        <w:t>.</w:t>
      </w:r>
    </w:p>
    <w:p w14:paraId="631D8219" w14:textId="77777777" w:rsidR="003A0A27" w:rsidRPr="00271B4D" w:rsidRDefault="003A0A27" w:rsidP="003A0A27">
      <w:pPr>
        <w:pStyle w:val="Heading3"/>
        <w:rPr>
          <w:rFonts w:eastAsia="Times New Roman"/>
          <w:sz w:val="24"/>
          <w:szCs w:val="24"/>
        </w:rPr>
      </w:pPr>
      <w:bookmarkStart w:id="14" w:name="_Toc508914013"/>
      <w:r w:rsidRPr="00271B4D">
        <w:rPr>
          <w:rFonts w:eastAsia="Times New Roman"/>
          <w:sz w:val="24"/>
          <w:szCs w:val="24"/>
        </w:rPr>
        <w:t>2. State programs carried out under section 4 of the Assistive Technology Act of 1998</w:t>
      </w:r>
      <w:bookmarkEnd w:id="14"/>
    </w:p>
    <w:p w14:paraId="7E14E7F9" w14:textId="77777777" w:rsidR="005F48BA" w:rsidRPr="00271B4D" w:rsidRDefault="005F48BA" w:rsidP="005F48BA">
      <w:r w:rsidRPr="00271B4D">
        <w:rPr>
          <w:color w:val="333333"/>
          <w:shd w:val="clear" w:color="auto" w:fill="FFFFFF"/>
        </w:rPr>
        <w:lastRenderedPageBreak/>
        <w:t>DVI partners with the Assistive Technology Resource Center (ATRC).</w:t>
      </w:r>
      <w:r w:rsidRPr="00271B4D">
        <w:rPr>
          <w:b/>
          <w:bCs/>
          <w:color w:val="333333"/>
          <w:shd w:val="clear" w:color="auto" w:fill="FFFFFF"/>
        </w:rPr>
        <w:t xml:space="preserve"> </w:t>
      </w:r>
      <w:r w:rsidRPr="00271B4D">
        <w:rPr>
          <w:color w:val="333333"/>
          <w:shd w:val="clear" w:color="auto" w:fill="FFFFFF"/>
        </w:rPr>
        <w:t xml:space="preserve">With locations in all Delaware counties, the </w:t>
      </w:r>
      <w:r w:rsidRPr="00271B4D">
        <w:rPr>
          <w:bCs/>
        </w:rPr>
        <w:t>ATRC</w:t>
      </w:r>
      <w:r w:rsidRPr="00271B4D">
        <w:t xml:space="preserve"> has </w:t>
      </w:r>
      <w:r w:rsidRPr="00271B4D">
        <w:rPr>
          <w:color w:val="333333"/>
          <w:shd w:val="clear" w:color="auto" w:fill="FFFFFF"/>
        </w:rPr>
        <w:t>a vast inventory of equipment, software, communication devices and items that support people with all disabilities.</w:t>
      </w:r>
      <w:r w:rsidRPr="00271B4D">
        <w:t xml:space="preserve"> As required by the Assistive Technology Act, DVI maintains representation on the Assistive Technology Loan Advisory Board. In addition to the ATRC, DVI operates statewide assistive technology training centers which are state-funded and dedicated solely to the needs of people who are blind or severely visually impaired.</w:t>
      </w:r>
    </w:p>
    <w:p w14:paraId="03143512" w14:textId="77777777" w:rsidR="005F48BA" w:rsidRPr="00271B4D" w:rsidRDefault="005F48BA" w:rsidP="005F48BA"/>
    <w:p w14:paraId="39449F86" w14:textId="77777777" w:rsidR="005F48BA" w:rsidRPr="00271B4D" w:rsidRDefault="005F48BA" w:rsidP="005F48BA">
      <w:r w:rsidRPr="00271B4D">
        <w:t xml:space="preserve">The ATRC and DVI offer rehabilitation technology assessment and evaluation services for consumers across all stages of the VR process, one-to-one demonstrations and device borrowing program. Rehabilitation technology includes a range of services and devices that supplement and enhance individual functions, such as job redesign or worksite modifications that improve the work environment for individuals with visual impairments.  </w:t>
      </w:r>
    </w:p>
    <w:p w14:paraId="18A8A310" w14:textId="77777777" w:rsidR="003A0A27" w:rsidRPr="00271B4D" w:rsidRDefault="003A0A27" w:rsidP="003A0A27">
      <w:pPr>
        <w:pStyle w:val="Heading3"/>
        <w:rPr>
          <w:rFonts w:eastAsia="Times New Roman"/>
          <w:sz w:val="24"/>
          <w:szCs w:val="24"/>
        </w:rPr>
      </w:pPr>
      <w:bookmarkStart w:id="15" w:name="_Toc508914014"/>
      <w:r w:rsidRPr="00271B4D">
        <w:rPr>
          <w:rFonts w:eastAsia="Times New Roman"/>
          <w:sz w:val="24"/>
          <w:szCs w:val="24"/>
        </w:rPr>
        <w:t>3. Programs carried out by the Under Secretary for Rural Development of the United States Department of Agriculture</w:t>
      </w:r>
      <w:bookmarkEnd w:id="15"/>
    </w:p>
    <w:p w14:paraId="18845CF4" w14:textId="77777777" w:rsidR="003A0A27" w:rsidRPr="00271B4D" w:rsidRDefault="003A0A27" w:rsidP="003A0A27">
      <w:pPr>
        <w:spacing w:before="100" w:beforeAutospacing="1" w:after="100" w:afterAutospacing="1"/>
        <w:rPr>
          <w:rFonts w:eastAsia="Times New Roman"/>
        </w:rPr>
      </w:pPr>
      <w:r w:rsidRPr="00271B4D">
        <w:rPr>
          <w:rFonts w:eastAsia="Times New Roman"/>
        </w:rPr>
        <w:t xml:space="preserve">N/A. </w:t>
      </w:r>
    </w:p>
    <w:p w14:paraId="28EEC2B3" w14:textId="77777777" w:rsidR="003A0A27" w:rsidRPr="00271B4D" w:rsidRDefault="003A0A27" w:rsidP="003A0A27">
      <w:pPr>
        <w:pStyle w:val="Heading3"/>
        <w:rPr>
          <w:rFonts w:eastAsia="Times New Roman"/>
          <w:sz w:val="24"/>
          <w:szCs w:val="24"/>
        </w:rPr>
      </w:pPr>
      <w:bookmarkStart w:id="16" w:name="_Toc508914015"/>
      <w:r w:rsidRPr="00271B4D">
        <w:rPr>
          <w:rFonts w:eastAsia="Times New Roman"/>
          <w:sz w:val="24"/>
          <w:szCs w:val="24"/>
        </w:rPr>
        <w:t>4. Non-educational agencies serving out-of-school youth</w:t>
      </w:r>
      <w:bookmarkEnd w:id="16"/>
      <w:r w:rsidR="00806966" w:rsidRPr="00271B4D">
        <w:rPr>
          <w:rFonts w:eastAsia="Times New Roman"/>
          <w:sz w:val="24"/>
          <w:szCs w:val="24"/>
        </w:rPr>
        <w:t xml:space="preserve">  </w:t>
      </w:r>
    </w:p>
    <w:p w14:paraId="6AB0207F" w14:textId="77777777" w:rsidR="00E35D29" w:rsidRPr="00271B4D" w:rsidRDefault="00E35D29" w:rsidP="00E35D29">
      <w:pPr>
        <w:pStyle w:val="NormalWeb"/>
        <w:shd w:val="clear" w:color="auto" w:fill="FFFFFF"/>
        <w:spacing w:before="0" w:beforeAutospacing="0" w:after="150" w:afterAutospacing="0"/>
      </w:pPr>
      <w:bookmarkStart w:id="17" w:name="_Toc508914016"/>
      <w:r w:rsidRPr="00271B4D">
        <w:t xml:space="preserve">DVI maintains and continues to establish relationships with workforce development agencies to utilize the out-of-school programs where DVI consumers are able to benefit.  In addition, DVI is an active member of the WIOA partner leadership team who have been actively working on solutions for quick navigation and data sharing.  </w:t>
      </w:r>
    </w:p>
    <w:p w14:paraId="01DB8F51" w14:textId="77777777" w:rsidR="00E35D29" w:rsidRPr="00271B4D" w:rsidRDefault="00E35D29" w:rsidP="00E35D29">
      <w:pPr>
        <w:pStyle w:val="NormalWeb"/>
        <w:shd w:val="clear" w:color="auto" w:fill="FFFFFF"/>
        <w:spacing w:before="0" w:beforeAutospacing="0" w:after="150" w:afterAutospacing="0"/>
      </w:pPr>
      <w:r w:rsidRPr="00271B4D">
        <w:t xml:space="preserve">In addition to our WIOA partners, DVI provides vocational services to out-of-school youth with disabilities in collaboration with Community Rehabilitation Programs through cooperative relationships. </w:t>
      </w:r>
    </w:p>
    <w:p w14:paraId="5F15CE78" w14:textId="77777777" w:rsidR="00E35D29" w:rsidRPr="00271B4D" w:rsidRDefault="00E35D29" w:rsidP="00E35D29">
      <w:pPr>
        <w:pStyle w:val="NormalWeb"/>
        <w:shd w:val="clear" w:color="auto" w:fill="FFFFFF"/>
        <w:spacing w:before="0" w:beforeAutospacing="0" w:after="150" w:afterAutospacing="0"/>
      </w:pPr>
      <w:r w:rsidRPr="00271B4D">
        <w:rPr>
          <w:bCs/>
        </w:rPr>
        <w:t xml:space="preserve">Partner agencies include: </w:t>
      </w:r>
      <w:r w:rsidRPr="00271B4D">
        <w:t xml:space="preserve">DE Department of Labor-General Vocational Rehabilitation, Employment &amp; Training, Unemployment Insurance, DE Health &amp; Social Services-Div. of Social Services, Div. of State Service Centers, Div. of Services for Aging and Adults with Physical Disabilities, Office of Financial Empowerment (Stand by Me Financial Coaching), Department of State, Division of Libraries,  DE Division of Social Services, DE State Housing Authority, Ticket to Work - Full Circle Benefits Counseling, Office of Economic Development, Community Rehabilitation Service Providers. </w:t>
      </w:r>
    </w:p>
    <w:p w14:paraId="629ECCB4" w14:textId="77777777" w:rsidR="003A0A27" w:rsidRPr="00271B4D" w:rsidRDefault="003A0A27" w:rsidP="003A0A27">
      <w:pPr>
        <w:pStyle w:val="Heading3"/>
        <w:rPr>
          <w:rFonts w:eastAsia="Times New Roman"/>
          <w:sz w:val="24"/>
          <w:szCs w:val="24"/>
        </w:rPr>
      </w:pPr>
      <w:r w:rsidRPr="00271B4D">
        <w:rPr>
          <w:rFonts w:eastAsia="Times New Roman"/>
          <w:sz w:val="24"/>
          <w:szCs w:val="24"/>
        </w:rPr>
        <w:t>5. State use contracting programs</w:t>
      </w:r>
      <w:bookmarkEnd w:id="17"/>
      <w:r w:rsidR="00806966" w:rsidRPr="00271B4D">
        <w:rPr>
          <w:rFonts w:eastAsia="Times New Roman"/>
          <w:sz w:val="24"/>
          <w:szCs w:val="24"/>
        </w:rPr>
        <w:t xml:space="preserve">  </w:t>
      </w:r>
    </w:p>
    <w:p w14:paraId="011FF095" w14:textId="77777777" w:rsidR="00385B90" w:rsidRPr="00271B4D" w:rsidRDefault="00385B90" w:rsidP="00385B90">
      <w:pPr>
        <w:spacing w:before="100" w:beforeAutospacing="1" w:after="100" w:afterAutospacing="1"/>
        <w:rPr>
          <w:shd w:val="clear" w:color="auto" w:fill="FFFFFF"/>
        </w:rPr>
      </w:pPr>
      <w:r w:rsidRPr="00271B4D">
        <w:rPr>
          <w:shd w:val="clear" w:color="auto" w:fill="FFFFFF"/>
        </w:rPr>
        <w:t xml:space="preserve">State use contracting in Delaware falls under the purview of the </w:t>
      </w:r>
      <w:r w:rsidRPr="00271B4D">
        <w:rPr>
          <w:b/>
          <w:shd w:val="clear" w:color="auto" w:fill="FFFFFF"/>
        </w:rPr>
        <w:t>Commission for Statewide Contracts to Support Employment for Individuals with Disabilities</w:t>
      </w:r>
      <w:r w:rsidRPr="00271B4D">
        <w:rPr>
          <w:shd w:val="clear" w:color="auto" w:fill="FFFFFF"/>
        </w:rPr>
        <w:t xml:space="preserve"> (the Commission). The Commission is designed </w:t>
      </w:r>
      <w:r w:rsidRPr="00271B4D">
        <w:rPr>
          <w:rFonts w:eastAsia="Times New Roman"/>
        </w:rPr>
        <w:t xml:space="preserve">to encourage and assist individuals with visual impairments and other disabilities to achieve maximum personal independence </w:t>
      </w:r>
      <w:r w:rsidRPr="00271B4D">
        <w:rPr>
          <w:shd w:val="clear" w:color="auto" w:fill="FFFFFF"/>
        </w:rPr>
        <w:t xml:space="preserve">by assuring an expanded and constant market for their products and services. </w:t>
      </w:r>
      <w:r w:rsidRPr="00271B4D">
        <w:rPr>
          <w:rFonts w:eastAsia="Times New Roman"/>
        </w:rPr>
        <w:t xml:space="preserve">They </w:t>
      </w:r>
      <w:r w:rsidRPr="00271B4D">
        <w:rPr>
          <w:shd w:val="clear" w:color="auto" w:fill="FFFFFF"/>
        </w:rPr>
        <w:t xml:space="preserve">routinely work together to develop new set-aside opportunities and ensure existing contracts are operating within the established guidelines and </w:t>
      </w:r>
      <w:r w:rsidRPr="00271B4D">
        <w:rPr>
          <w:shd w:val="clear" w:color="auto" w:fill="FFFFFF"/>
        </w:rPr>
        <w:lastRenderedPageBreak/>
        <w:t xml:space="preserve">regulations. DVI is appointed to the Commission as an Ex-Officio member and as such, is actively engaged in the state use set-aside process. </w:t>
      </w:r>
    </w:p>
    <w:p w14:paraId="415D39C7" w14:textId="77777777" w:rsidR="00385B90" w:rsidRPr="00271B4D" w:rsidRDefault="00385B90" w:rsidP="00385B90">
      <w:pPr>
        <w:spacing w:before="100" w:beforeAutospacing="1" w:after="100" w:afterAutospacing="1"/>
        <w:rPr>
          <w:shd w:val="clear" w:color="auto" w:fill="FFFFFF"/>
        </w:rPr>
      </w:pPr>
      <w:r w:rsidRPr="00271B4D">
        <w:rPr>
          <w:shd w:val="clear" w:color="auto" w:fill="FFFFFF"/>
        </w:rPr>
        <w:t xml:space="preserve">In order to effectively and fairly operate the set-aside contracts, the Commission utilizes one or more Central Nonprofit Agency (CNA) as primary contractors of set-aside opportunities.  Using the state procurement process, a CNA Request for Proposal is published on a quarterly basis as a way to attract multiple types of contractors. Once contracts are secure, the CNA has the option of subcontracting or performing the job themselves. Regardless of the choice, the CNA is responsible for ensuring the contracts maintain the proper ratios of employees with and without disabilities and provide the goods/services as described in the contract. </w:t>
      </w:r>
    </w:p>
    <w:p w14:paraId="307E633C" w14:textId="77777777" w:rsidR="00385B90" w:rsidRPr="00271B4D" w:rsidRDefault="00385B90" w:rsidP="003A0A27">
      <w:pPr>
        <w:spacing w:before="100" w:beforeAutospacing="1" w:after="100" w:afterAutospacing="1"/>
        <w:rPr>
          <w:rFonts w:eastAsia="Times New Roman"/>
        </w:rPr>
      </w:pPr>
      <w:r w:rsidRPr="00271B4D">
        <w:rPr>
          <w:shd w:val="clear" w:color="auto" w:fill="FFFFFF"/>
        </w:rPr>
        <w:t xml:space="preserve">Delaware has only one CNA; the Ability Network of Delaware (A.N.D.), who subcontracts the work to several community rehabilitation providers.  The set-aside opportunities in Delaware are temporary staffing and janitorial. The DVI Vocational Rehabilitation unit works collaboratively with the A.N.D. and their subcontractors to help consumers secure positions, evaluate assistive technology needs, and offer other services to ensure success on the job. </w:t>
      </w:r>
    </w:p>
    <w:p w14:paraId="7BB1AEDD" w14:textId="77777777" w:rsidR="003A0A27" w:rsidRPr="00271B4D" w:rsidRDefault="003A0A27" w:rsidP="003A0A27">
      <w:pPr>
        <w:pStyle w:val="Heading2"/>
        <w:rPr>
          <w:rFonts w:eastAsia="Times New Roman"/>
          <w:sz w:val="24"/>
          <w:szCs w:val="24"/>
        </w:rPr>
      </w:pPr>
      <w:bookmarkStart w:id="18" w:name="_Toc508914017"/>
      <w:r w:rsidRPr="00271B4D">
        <w:rPr>
          <w:rFonts w:eastAsia="Times New Roman"/>
          <w:sz w:val="24"/>
          <w:szCs w:val="24"/>
        </w:rPr>
        <w:t>d. Coordination with Education Officials (Blind)</w:t>
      </w:r>
      <w:bookmarkEnd w:id="18"/>
    </w:p>
    <w:p w14:paraId="6A8E4BB8" w14:textId="77777777" w:rsidR="003A0A27" w:rsidRPr="00570850" w:rsidRDefault="003A0A27" w:rsidP="003A0A27">
      <w:pPr>
        <w:spacing w:before="100" w:beforeAutospacing="1" w:after="100" w:afterAutospacing="1"/>
        <w:rPr>
          <w:rFonts w:eastAsia="Times New Roman"/>
          <w:i/>
        </w:rPr>
      </w:pPr>
      <w:r w:rsidRPr="00570850">
        <w:rPr>
          <w:rFonts w:eastAsia="Times New Roman"/>
          <w:i/>
        </w:rPr>
        <w:t xml:space="preserve">Describe: </w:t>
      </w:r>
    </w:p>
    <w:p w14:paraId="6FFBC05C" w14:textId="77777777" w:rsidR="003A0A27" w:rsidRPr="00271B4D" w:rsidRDefault="003A0A27" w:rsidP="003A0A27">
      <w:pPr>
        <w:pStyle w:val="Heading3"/>
        <w:rPr>
          <w:rFonts w:eastAsia="Times New Roman"/>
          <w:sz w:val="24"/>
          <w:szCs w:val="24"/>
        </w:rPr>
      </w:pPr>
      <w:bookmarkStart w:id="19" w:name="_Toc508914018"/>
      <w:r w:rsidRPr="00271B4D">
        <w:rPr>
          <w:rFonts w:eastAsia="Times New Roman"/>
          <w:sz w:val="24"/>
          <w:szCs w:val="24"/>
        </w:rPr>
        <w:t>1. Designated State Unit's plans (Blind)</w:t>
      </w:r>
      <w:bookmarkEnd w:id="19"/>
    </w:p>
    <w:p w14:paraId="280F868E" w14:textId="77777777" w:rsidR="003A0A27" w:rsidRPr="00271B4D" w:rsidRDefault="003A0A27" w:rsidP="003A0A27">
      <w:pPr>
        <w:spacing w:before="100" w:beforeAutospacing="1" w:after="100" w:afterAutospacing="1"/>
        <w:rPr>
          <w:rFonts w:eastAsia="Times New Roman"/>
          <w:i/>
          <w:iCs/>
        </w:rPr>
      </w:pPr>
      <w:r w:rsidRPr="00271B4D">
        <w:rPr>
          <w:rFonts w:eastAsia="Times New Roman"/>
          <w:i/>
          <w:iCs/>
        </w:rPr>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14:paraId="76A9B63F" w14:textId="77777777" w:rsidR="00F264FB" w:rsidRPr="00271B4D" w:rsidRDefault="00806966" w:rsidP="003A0A27">
      <w:pPr>
        <w:spacing w:before="100" w:beforeAutospacing="1" w:after="100" w:afterAutospacing="1"/>
        <w:rPr>
          <w:rFonts w:eastAsia="Times New Roman"/>
        </w:rPr>
      </w:pPr>
      <w:r w:rsidRPr="00271B4D">
        <w:rPr>
          <w:rFonts w:eastAsia="Times New Roman"/>
        </w:rPr>
        <w:t>DVI is uniquely positioned to facilitate the transition of students with visual impairments from school to the receipt of VR services</w:t>
      </w:r>
      <w:r w:rsidR="009B49C9" w:rsidRPr="00271B4D">
        <w:rPr>
          <w:rFonts w:eastAsia="Times New Roman"/>
        </w:rPr>
        <w:t xml:space="preserve"> due to the</w:t>
      </w:r>
      <w:r w:rsidR="0098781B" w:rsidRPr="00271B4D">
        <w:rPr>
          <w:rFonts w:eastAsia="Times New Roman"/>
        </w:rPr>
        <w:t xml:space="preserve"> comprehensive</w:t>
      </w:r>
      <w:r w:rsidR="009B49C9" w:rsidRPr="00271B4D">
        <w:rPr>
          <w:rFonts w:eastAsia="Times New Roman"/>
        </w:rPr>
        <w:t xml:space="preserve"> structure of the division</w:t>
      </w:r>
      <w:r w:rsidR="00E4114A" w:rsidRPr="00271B4D">
        <w:rPr>
          <w:rFonts w:eastAsia="Times New Roman"/>
        </w:rPr>
        <w:t xml:space="preserve"> and </w:t>
      </w:r>
      <w:r w:rsidR="00BD7076" w:rsidRPr="00271B4D">
        <w:rPr>
          <w:rFonts w:eastAsia="Times New Roman"/>
        </w:rPr>
        <w:t xml:space="preserve">the </w:t>
      </w:r>
      <w:r w:rsidR="00A01FB4" w:rsidRPr="00271B4D">
        <w:rPr>
          <w:rFonts w:eastAsia="Times New Roman"/>
        </w:rPr>
        <w:t>agency’s</w:t>
      </w:r>
      <w:r w:rsidR="00E4114A" w:rsidRPr="00271B4D">
        <w:rPr>
          <w:rFonts w:eastAsia="Times New Roman"/>
        </w:rPr>
        <w:t xml:space="preserve"> participation in statewide transition activities</w:t>
      </w:r>
      <w:r w:rsidRPr="00271B4D">
        <w:rPr>
          <w:rFonts w:eastAsia="Times New Roman"/>
        </w:rPr>
        <w:t>.</w:t>
      </w:r>
      <w:r w:rsidR="00B65D0D" w:rsidRPr="00271B4D">
        <w:rPr>
          <w:rFonts w:eastAsia="Times New Roman"/>
        </w:rPr>
        <w:t xml:space="preserve">  </w:t>
      </w:r>
      <w:r w:rsidR="009B49C9" w:rsidRPr="00271B4D">
        <w:rPr>
          <w:rFonts w:eastAsia="Times New Roman"/>
        </w:rPr>
        <w:t>DVI has both an Education Services Unit and a VR Unit, which allows the agency to begin working with children as soon as a visual impairment is identified.</w:t>
      </w:r>
      <w:r w:rsidR="00BD7076" w:rsidRPr="00271B4D">
        <w:rPr>
          <w:rFonts w:eastAsia="Times New Roman"/>
        </w:rPr>
        <w:t xml:space="preserve">  </w:t>
      </w:r>
    </w:p>
    <w:p w14:paraId="67C185B9" w14:textId="77777777" w:rsidR="00806966" w:rsidRPr="00271B4D" w:rsidRDefault="00806966" w:rsidP="003A0A27">
      <w:pPr>
        <w:spacing w:before="100" w:beforeAutospacing="1" w:after="100" w:afterAutospacing="1"/>
        <w:rPr>
          <w:rFonts w:eastAsia="Times New Roman"/>
        </w:rPr>
      </w:pPr>
      <w:r w:rsidRPr="00271B4D">
        <w:rPr>
          <w:rFonts w:eastAsia="Times New Roman"/>
        </w:rPr>
        <w:t xml:space="preserve">DVI’s </w:t>
      </w:r>
      <w:r w:rsidR="00BD7076" w:rsidRPr="00271B4D">
        <w:rPr>
          <w:rFonts w:eastAsia="Times New Roman"/>
        </w:rPr>
        <w:t xml:space="preserve">Education Services Unit employs </w:t>
      </w:r>
      <w:r w:rsidR="009B49C9" w:rsidRPr="00271B4D">
        <w:rPr>
          <w:rFonts w:eastAsia="Times New Roman"/>
        </w:rPr>
        <w:t>Teachers of the Visually Impaired (TVI)</w:t>
      </w:r>
      <w:r w:rsidRPr="00271B4D">
        <w:rPr>
          <w:rFonts w:eastAsia="Times New Roman"/>
        </w:rPr>
        <w:t xml:space="preserve"> </w:t>
      </w:r>
      <w:r w:rsidR="00BD7076" w:rsidRPr="00271B4D">
        <w:rPr>
          <w:rFonts w:eastAsia="Times New Roman"/>
        </w:rPr>
        <w:t xml:space="preserve">who </w:t>
      </w:r>
      <w:r w:rsidRPr="00271B4D">
        <w:rPr>
          <w:rFonts w:eastAsia="Times New Roman"/>
        </w:rPr>
        <w:t xml:space="preserve">provide </w:t>
      </w:r>
      <w:r w:rsidR="009B49C9" w:rsidRPr="00271B4D">
        <w:rPr>
          <w:rFonts w:eastAsia="Times New Roman"/>
        </w:rPr>
        <w:t>assessment, direct instruction and</w:t>
      </w:r>
      <w:r w:rsidR="00583C54" w:rsidRPr="00271B4D">
        <w:rPr>
          <w:rFonts w:eastAsia="Times New Roman"/>
        </w:rPr>
        <w:t xml:space="preserve"> </w:t>
      </w:r>
      <w:r w:rsidR="009B49C9" w:rsidRPr="00271B4D">
        <w:rPr>
          <w:rFonts w:eastAsia="Times New Roman"/>
        </w:rPr>
        <w:t>consultation services</w:t>
      </w:r>
      <w:r w:rsidR="00C72441" w:rsidRPr="00271B4D">
        <w:rPr>
          <w:rFonts w:eastAsia="Times New Roman"/>
        </w:rPr>
        <w:t xml:space="preserve"> to approximately 300 students with visual impairments annually</w:t>
      </w:r>
      <w:r w:rsidR="009B49C9" w:rsidRPr="00271B4D">
        <w:rPr>
          <w:rFonts w:eastAsia="Times New Roman"/>
        </w:rPr>
        <w:t xml:space="preserve"> through an itinerant model.  The TVIs work with local education agencies (LEAs) and Charter Schools </w:t>
      </w:r>
      <w:r w:rsidR="00192700" w:rsidRPr="00271B4D">
        <w:rPr>
          <w:rFonts w:eastAsia="Times New Roman"/>
        </w:rPr>
        <w:t>statewide</w:t>
      </w:r>
      <w:r w:rsidR="00C72441" w:rsidRPr="00271B4D">
        <w:rPr>
          <w:rFonts w:eastAsia="Times New Roman"/>
        </w:rPr>
        <w:t xml:space="preserve"> </w:t>
      </w:r>
      <w:r w:rsidR="009B49C9" w:rsidRPr="00271B4D">
        <w:rPr>
          <w:rFonts w:eastAsia="Times New Roman"/>
        </w:rPr>
        <w:t xml:space="preserve">to ensure </w:t>
      </w:r>
      <w:r w:rsidR="00C72441" w:rsidRPr="00271B4D">
        <w:rPr>
          <w:rFonts w:eastAsia="Times New Roman"/>
        </w:rPr>
        <w:t xml:space="preserve">all </w:t>
      </w:r>
      <w:r w:rsidR="009B49C9" w:rsidRPr="00271B4D">
        <w:rPr>
          <w:rFonts w:eastAsia="Times New Roman"/>
        </w:rPr>
        <w:t xml:space="preserve">students with visual impairments </w:t>
      </w:r>
      <w:r w:rsidR="00192700" w:rsidRPr="00271B4D">
        <w:rPr>
          <w:rFonts w:eastAsia="Times New Roman"/>
        </w:rPr>
        <w:t>can</w:t>
      </w:r>
      <w:r w:rsidR="009B49C9" w:rsidRPr="00271B4D">
        <w:rPr>
          <w:rFonts w:eastAsia="Times New Roman"/>
        </w:rPr>
        <w:t xml:space="preserve"> access educational programs equal to that of their peers.</w:t>
      </w:r>
      <w:r w:rsidR="00192700" w:rsidRPr="00271B4D">
        <w:rPr>
          <w:rFonts w:eastAsia="Times New Roman"/>
        </w:rPr>
        <w:t xml:space="preserve">  This relationship provides DVI</w:t>
      </w:r>
      <w:r w:rsidR="00C72441" w:rsidRPr="00271B4D">
        <w:rPr>
          <w:rFonts w:eastAsia="Times New Roman"/>
        </w:rPr>
        <w:t>’s VR Unit</w:t>
      </w:r>
      <w:r w:rsidR="00192700" w:rsidRPr="00271B4D">
        <w:rPr>
          <w:rFonts w:eastAsia="Times New Roman"/>
        </w:rPr>
        <w:t xml:space="preserve"> with the</w:t>
      </w:r>
      <w:r w:rsidR="00842008" w:rsidRPr="00271B4D">
        <w:rPr>
          <w:rFonts w:eastAsia="Times New Roman"/>
        </w:rPr>
        <w:t xml:space="preserve"> </w:t>
      </w:r>
      <w:r w:rsidR="00192700" w:rsidRPr="00271B4D">
        <w:rPr>
          <w:rFonts w:eastAsia="Times New Roman"/>
        </w:rPr>
        <w:t>opportunit</w:t>
      </w:r>
      <w:r w:rsidR="00842008" w:rsidRPr="00271B4D">
        <w:rPr>
          <w:rFonts w:eastAsia="Times New Roman"/>
        </w:rPr>
        <w:t>y for</w:t>
      </w:r>
      <w:r w:rsidR="00192700" w:rsidRPr="00271B4D">
        <w:rPr>
          <w:rFonts w:eastAsia="Times New Roman"/>
        </w:rPr>
        <w:t xml:space="preserve"> early identification of </w:t>
      </w:r>
      <w:r w:rsidR="00BD7076" w:rsidRPr="00271B4D">
        <w:rPr>
          <w:rFonts w:eastAsia="Times New Roman"/>
        </w:rPr>
        <w:t xml:space="preserve">all </w:t>
      </w:r>
      <w:r w:rsidR="00192700" w:rsidRPr="00271B4D">
        <w:rPr>
          <w:rFonts w:eastAsia="Times New Roman"/>
        </w:rPr>
        <w:t xml:space="preserve">students who </w:t>
      </w:r>
      <w:r w:rsidR="00BD7076" w:rsidRPr="00271B4D">
        <w:rPr>
          <w:rFonts w:eastAsia="Times New Roman"/>
        </w:rPr>
        <w:t>may be</w:t>
      </w:r>
      <w:r w:rsidR="00192700" w:rsidRPr="00271B4D">
        <w:rPr>
          <w:rFonts w:eastAsia="Times New Roman"/>
        </w:rPr>
        <w:t xml:space="preserve"> potentially eligible for VR services,</w:t>
      </w:r>
      <w:r w:rsidR="00842008" w:rsidRPr="00271B4D">
        <w:rPr>
          <w:rFonts w:eastAsia="Times New Roman"/>
        </w:rPr>
        <w:t xml:space="preserve"> to </w:t>
      </w:r>
      <w:r w:rsidR="00192700" w:rsidRPr="00271B4D">
        <w:rPr>
          <w:rFonts w:eastAsia="Times New Roman"/>
        </w:rPr>
        <w:t xml:space="preserve">educate and engage families early </w:t>
      </w:r>
      <w:r w:rsidR="0063185B" w:rsidRPr="00271B4D">
        <w:rPr>
          <w:rFonts w:eastAsia="Times New Roman"/>
        </w:rPr>
        <w:t xml:space="preserve">in the transition process </w:t>
      </w:r>
      <w:r w:rsidR="00192700" w:rsidRPr="00271B4D">
        <w:rPr>
          <w:rFonts w:eastAsia="Times New Roman"/>
        </w:rPr>
        <w:t xml:space="preserve">and </w:t>
      </w:r>
      <w:r w:rsidR="009506BA" w:rsidRPr="00271B4D">
        <w:rPr>
          <w:rFonts w:eastAsia="Times New Roman"/>
        </w:rPr>
        <w:t xml:space="preserve">to </w:t>
      </w:r>
      <w:r w:rsidR="00192700" w:rsidRPr="00271B4D">
        <w:rPr>
          <w:rFonts w:eastAsia="Times New Roman"/>
        </w:rPr>
        <w:t>assist the VR Transition Counselor</w:t>
      </w:r>
      <w:r w:rsidR="00C72441" w:rsidRPr="00271B4D">
        <w:rPr>
          <w:rFonts w:eastAsia="Times New Roman"/>
        </w:rPr>
        <w:t>s</w:t>
      </w:r>
      <w:r w:rsidR="00192700" w:rsidRPr="00271B4D">
        <w:rPr>
          <w:rFonts w:eastAsia="Times New Roman"/>
        </w:rPr>
        <w:t xml:space="preserve"> </w:t>
      </w:r>
      <w:r w:rsidR="00ED2FEA" w:rsidRPr="00271B4D">
        <w:rPr>
          <w:rFonts w:eastAsia="Times New Roman"/>
        </w:rPr>
        <w:t xml:space="preserve">and </w:t>
      </w:r>
      <w:r w:rsidR="00192700" w:rsidRPr="00271B4D">
        <w:rPr>
          <w:rFonts w:eastAsia="Times New Roman"/>
        </w:rPr>
        <w:t xml:space="preserve">LEAs </w:t>
      </w:r>
      <w:r w:rsidR="009506BA" w:rsidRPr="00271B4D">
        <w:rPr>
          <w:rFonts w:eastAsia="Times New Roman"/>
        </w:rPr>
        <w:t>with</w:t>
      </w:r>
      <w:r w:rsidR="00192700" w:rsidRPr="00271B4D">
        <w:rPr>
          <w:rFonts w:eastAsia="Times New Roman"/>
        </w:rPr>
        <w:t xml:space="preserve"> coordinat</w:t>
      </w:r>
      <w:r w:rsidR="009506BA" w:rsidRPr="00271B4D">
        <w:rPr>
          <w:rFonts w:eastAsia="Times New Roman"/>
        </w:rPr>
        <w:t>ing</w:t>
      </w:r>
      <w:r w:rsidR="00192700" w:rsidRPr="00271B4D">
        <w:rPr>
          <w:rFonts w:eastAsia="Times New Roman"/>
        </w:rPr>
        <w:t xml:space="preserve"> and plan</w:t>
      </w:r>
      <w:r w:rsidR="009506BA" w:rsidRPr="00271B4D">
        <w:rPr>
          <w:rFonts w:eastAsia="Times New Roman"/>
        </w:rPr>
        <w:t>ning</w:t>
      </w:r>
      <w:r w:rsidR="00192700" w:rsidRPr="00271B4D">
        <w:rPr>
          <w:rFonts w:eastAsia="Times New Roman"/>
        </w:rPr>
        <w:t xml:space="preserve"> for transition services</w:t>
      </w:r>
      <w:r w:rsidR="00EA7AED" w:rsidRPr="00271B4D">
        <w:rPr>
          <w:rFonts w:eastAsia="Times New Roman"/>
        </w:rPr>
        <w:t>, including pre-employment transition services</w:t>
      </w:r>
      <w:r w:rsidR="00FD1C7F" w:rsidRPr="00271B4D">
        <w:rPr>
          <w:rFonts w:eastAsia="Times New Roman"/>
        </w:rPr>
        <w:t xml:space="preserve"> (Pre-ets)</w:t>
      </w:r>
      <w:r w:rsidR="00192700" w:rsidRPr="00271B4D">
        <w:rPr>
          <w:rFonts w:eastAsia="Times New Roman"/>
        </w:rPr>
        <w:t xml:space="preserve">.  </w:t>
      </w:r>
    </w:p>
    <w:p w14:paraId="0633E759" w14:textId="77777777" w:rsidR="00E4114A" w:rsidRPr="00271B4D" w:rsidRDefault="00543B88" w:rsidP="003A0A27">
      <w:pPr>
        <w:spacing w:before="100" w:beforeAutospacing="1" w:after="100" w:afterAutospacing="1"/>
        <w:rPr>
          <w:rFonts w:eastAsia="Times New Roman"/>
        </w:rPr>
      </w:pPr>
      <w:r w:rsidRPr="00271B4D">
        <w:rPr>
          <w:rFonts w:eastAsia="Times New Roman"/>
        </w:rPr>
        <w:t>DVI recognizes the need to get information to families as early as possible.  As such, t</w:t>
      </w:r>
      <w:r w:rsidR="00EA7AED" w:rsidRPr="00271B4D">
        <w:rPr>
          <w:rFonts w:eastAsia="Times New Roman"/>
        </w:rPr>
        <w:t xml:space="preserve">he VR Transition Counselors work with </w:t>
      </w:r>
      <w:r w:rsidR="009506BA" w:rsidRPr="00271B4D">
        <w:rPr>
          <w:rFonts w:eastAsia="Times New Roman"/>
        </w:rPr>
        <w:t>the</w:t>
      </w:r>
      <w:r w:rsidRPr="00271B4D">
        <w:rPr>
          <w:rFonts w:eastAsia="Times New Roman"/>
        </w:rPr>
        <w:t xml:space="preserve"> </w:t>
      </w:r>
      <w:r w:rsidR="00EA7AED" w:rsidRPr="00271B4D">
        <w:rPr>
          <w:rFonts w:eastAsia="Times New Roman"/>
        </w:rPr>
        <w:t xml:space="preserve">TVIs to ensure updated information and forms </w:t>
      </w:r>
      <w:r w:rsidR="00FD1C7F" w:rsidRPr="00271B4D">
        <w:rPr>
          <w:rFonts w:eastAsia="Times New Roman"/>
        </w:rPr>
        <w:t>related to</w:t>
      </w:r>
      <w:r w:rsidRPr="00271B4D">
        <w:rPr>
          <w:rFonts w:eastAsia="Times New Roman"/>
        </w:rPr>
        <w:t xml:space="preserve"> </w:t>
      </w:r>
      <w:r w:rsidRPr="00271B4D">
        <w:rPr>
          <w:rFonts w:eastAsia="Times New Roman"/>
        </w:rPr>
        <w:lastRenderedPageBreak/>
        <w:t>Pre-ets and</w:t>
      </w:r>
      <w:r w:rsidR="00FD1C7F" w:rsidRPr="00271B4D">
        <w:rPr>
          <w:rFonts w:eastAsia="Times New Roman"/>
        </w:rPr>
        <w:t xml:space="preserve"> VR services </w:t>
      </w:r>
      <w:r w:rsidRPr="00271B4D">
        <w:rPr>
          <w:rFonts w:eastAsia="Times New Roman"/>
        </w:rPr>
        <w:t>is</w:t>
      </w:r>
      <w:r w:rsidR="00FD1C7F" w:rsidRPr="00271B4D">
        <w:rPr>
          <w:rFonts w:eastAsia="Times New Roman"/>
        </w:rPr>
        <w:t xml:space="preserve"> made</w:t>
      </w:r>
      <w:r w:rsidR="00EA7AED" w:rsidRPr="00271B4D">
        <w:rPr>
          <w:rFonts w:eastAsia="Times New Roman"/>
        </w:rPr>
        <w:t xml:space="preserve"> available to share with families and schools prior to students </w:t>
      </w:r>
      <w:r w:rsidRPr="00271B4D">
        <w:rPr>
          <w:rFonts w:eastAsia="Times New Roman"/>
        </w:rPr>
        <w:t>beginning the transition process</w:t>
      </w:r>
      <w:r w:rsidR="00EA7AED" w:rsidRPr="00271B4D">
        <w:rPr>
          <w:rFonts w:eastAsia="Times New Roman"/>
        </w:rPr>
        <w:t>.</w:t>
      </w:r>
      <w:r w:rsidR="00FD1C7F" w:rsidRPr="00271B4D">
        <w:rPr>
          <w:rFonts w:eastAsia="Times New Roman"/>
        </w:rPr>
        <w:t xml:space="preserve">  Given the additional s</w:t>
      </w:r>
      <w:r w:rsidR="009506BA" w:rsidRPr="00271B4D">
        <w:rPr>
          <w:rFonts w:eastAsia="Times New Roman"/>
        </w:rPr>
        <w:t>upport</w:t>
      </w:r>
      <w:r w:rsidR="00FD1C7F" w:rsidRPr="00271B4D">
        <w:rPr>
          <w:rFonts w:eastAsia="Times New Roman"/>
        </w:rPr>
        <w:t xml:space="preserve">s often required for students with visual impairments to participate in Pre-ets, DVI encourages the application for </w:t>
      </w:r>
      <w:r w:rsidR="009506BA" w:rsidRPr="00271B4D">
        <w:rPr>
          <w:rFonts w:eastAsia="Times New Roman"/>
        </w:rPr>
        <w:t xml:space="preserve">VR </w:t>
      </w:r>
      <w:r w:rsidR="00FD1C7F" w:rsidRPr="00271B4D">
        <w:rPr>
          <w:rFonts w:eastAsia="Times New Roman"/>
        </w:rPr>
        <w:t xml:space="preserve">services </w:t>
      </w:r>
      <w:r w:rsidRPr="00271B4D">
        <w:rPr>
          <w:rFonts w:eastAsia="Times New Roman"/>
        </w:rPr>
        <w:t xml:space="preserve">at the earliest age of 14.  This allows the VR Transition Counselor to become an integral part of the student’s IEP team and to assist with the coordination of several </w:t>
      </w:r>
      <w:r w:rsidR="009506BA" w:rsidRPr="00271B4D">
        <w:rPr>
          <w:rFonts w:eastAsia="Times New Roman"/>
        </w:rPr>
        <w:t>services</w:t>
      </w:r>
      <w:r w:rsidRPr="00271B4D">
        <w:rPr>
          <w:rFonts w:eastAsia="Times New Roman"/>
        </w:rPr>
        <w:t xml:space="preserve"> to prepare the student for </w:t>
      </w:r>
      <w:r w:rsidR="00690C84" w:rsidRPr="00271B4D">
        <w:rPr>
          <w:rFonts w:eastAsia="Times New Roman"/>
        </w:rPr>
        <w:t xml:space="preserve">vocational </w:t>
      </w:r>
      <w:r w:rsidRPr="00271B4D">
        <w:rPr>
          <w:rFonts w:eastAsia="Times New Roman"/>
        </w:rPr>
        <w:t>success upon completion of high school.  These services</w:t>
      </w:r>
      <w:r w:rsidR="002152DA" w:rsidRPr="00271B4D">
        <w:rPr>
          <w:rFonts w:eastAsia="Times New Roman"/>
        </w:rPr>
        <w:t xml:space="preserve"> can</w:t>
      </w:r>
      <w:r w:rsidRPr="00271B4D">
        <w:rPr>
          <w:rFonts w:eastAsia="Times New Roman"/>
        </w:rPr>
        <w:t xml:space="preserve"> include: comprehensive vocational assessment</w:t>
      </w:r>
      <w:r w:rsidR="002152DA" w:rsidRPr="00271B4D">
        <w:rPr>
          <w:rFonts w:eastAsia="Times New Roman"/>
        </w:rPr>
        <w:t>,</w:t>
      </w:r>
      <w:r w:rsidRPr="00271B4D">
        <w:rPr>
          <w:rFonts w:eastAsia="Times New Roman"/>
        </w:rPr>
        <w:t xml:space="preserve"> career exploration</w:t>
      </w:r>
      <w:r w:rsidR="002152DA" w:rsidRPr="00271B4D">
        <w:rPr>
          <w:rFonts w:eastAsia="Times New Roman"/>
        </w:rPr>
        <w:t>,</w:t>
      </w:r>
      <w:r w:rsidRPr="00271B4D">
        <w:rPr>
          <w:rFonts w:eastAsia="Times New Roman"/>
        </w:rPr>
        <w:t xml:space="preserve"> </w:t>
      </w:r>
      <w:r w:rsidR="002152DA" w:rsidRPr="00271B4D">
        <w:rPr>
          <w:rFonts w:eastAsia="Times New Roman"/>
        </w:rPr>
        <w:t xml:space="preserve">work-based learning experiences, workplace readiness training, self-advocacy training, preparation for post-secondary education or training, </w:t>
      </w:r>
      <w:r w:rsidRPr="00271B4D">
        <w:rPr>
          <w:rFonts w:eastAsia="Times New Roman"/>
        </w:rPr>
        <w:t>assistive technology</w:t>
      </w:r>
      <w:r w:rsidR="00690C84" w:rsidRPr="00271B4D">
        <w:rPr>
          <w:rFonts w:eastAsia="Times New Roman"/>
        </w:rPr>
        <w:t xml:space="preserve"> (AT)</w:t>
      </w:r>
      <w:r w:rsidRPr="00271B4D">
        <w:rPr>
          <w:rFonts w:eastAsia="Times New Roman"/>
        </w:rPr>
        <w:t xml:space="preserve"> </w:t>
      </w:r>
      <w:r w:rsidR="00690C84" w:rsidRPr="00271B4D">
        <w:rPr>
          <w:rFonts w:eastAsia="Times New Roman"/>
        </w:rPr>
        <w:t>assessment and training</w:t>
      </w:r>
      <w:r w:rsidR="009506BA" w:rsidRPr="00271B4D">
        <w:rPr>
          <w:rFonts w:eastAsia="Times New Roman"/>
        </w:rPr>
        <w:t>,</w:t>
      </w:r>
      <w:r w:rsidR="00690C84" w:rsidRPr="00271B4D">
        <w:rPr>
          <w:rFonts w:eastAsia="Times New Roman"/>
        </w:rPr>
        <w:t xml:space="preserve"> independent living (ILS)/low vision services, </w:t>
      </w:r>
      <w:r w:rsidR="002152DA" w:rsidRPr="00271B4D">
        <w:rPr>
          <w:rFonts w:eastAsia="Times New Roman"/>
        </w:rPr>
        <w:t xml:space="preserve">and </w:t>
      </w:r>
      <w:r w:rsidR="00690C84" w:rsidRPr="00271B4D">
        <w:rPr>
          <w:rFonts w:eastAsia="Times New Roman"/>
        </w:rPr>
        <w:t>orientation and mobility (O&amp;M)</w:t>
      </w:r>
      <w:r w:rsidR="002152DA" w:rsidRPr="00271B4D">
        <w:rPr>
          <w:rFonts w:eastAsia="Times New Roman"/>
        </w:rPr>
        <w:t>.</w:t>
      </w:r>
    </w:p>
    <w:p w14:paraId="103EEC58" w14:textId="77777777" w:rsidR="00B60B7C" w:rsidRPr="00271B4D" w:rsidRDefault="00B60B7C" w:rsidP="003A0A27">
      <w:pPr>
        <w:spacing w:before="100" w:beforeAutospacing="1" w:after="100" w:afterAutospacing="1"/>
        <w:rPr>
          <w:rFonts w:eastAsia="Times New Roman"/>
        </w:rPr>
      </w:pPr>
      <w:r w:rsidRPr="00271B4D">
        <w:rPr>
          <w:rFonts w:eastAsia="Times New Roman"/>
        </w:rPr>
        <w:t>Referrals for VR services are received primarily from DVI’s Education Services Unit, h</w:t>
      </w:r>
      <w:r w:rsidR="00157BEF" w:rsidRPr="00271B4D">
        <w:rPr>
          <w:rFonts w:eastAsia="Times New Roman"/>
        </w:rPr>
        <w:t xml:space="preserve">owever, </w:t>
      </w:r>
      <w:r w:rsidR="00267E9C" w:rsidRPr="00271B4D">
        <w:rPr>
          <w:rFonts w:eastAsia="Times New Roman"/>
        </w:rPr>
        <w:t>they</w:t>
      </w:r>
      <w:r w:rsidR="00157BEF" w:rsidRPr="00271B4D">
        <w:rPr>
          <w:rFonts w:eastAsia="Times New Roman"/>
        </w:rPr>
        <w:t xml:space="preserve"> are accepted from any source.  DVI </w:t>
      </w:r>
      <w:r w:rsidR="00267E9C" w:rsidRPr="00271B4D">
        <w:rPr>
          <w:rFonts w:eastAsia="Times New Roman"/>
        </w:rPr>
        <w:t>will be developing</w:t>
      </w:r>
      <w:r w:rsidR="00157BEF" w:rsidRPr="00271B4D">
        <w:rPr>
          <w:rFonts w:eastAsia="Times New Roman"/>
        </w:rPr>
        <w:t xml:space="preserve"> a more formal referral procedure that can be shared with LEAs and families to ensure all entities are aware of the availability of Pre-ets services to students who are potentially eligible as well as the benefits </w:t>
      </w:r>
      <w:r w:rsidR="005F27DA" w:rsidRPr="00271B4D">
        <w:rPr>
          <w:rFonts w:eastAsia="Times New Roman"/>
        </w:rPr>
        <w:t>of</w:t>
      </w:r>
      <w:r w:rsidR="00157BEF" w:rsidRPr="00271B4D">
        <w:rPr>
          <w:rFonts w:eastAsia="Times New Roman"/>
        </w:rPr>
        <w:t xml:space="preserve"> applying for services.  </w:t>
      </w:r>
    </w:p>
    <w:p w14:paraId="58FDA97C" w14:textId="77777777" w:rsidR="00463085" w:rsidRPr="00271B4D" w:rsidRDefault="002152DA" w:rsidP="003A0A27">
      <w:pPr>
        <w:spacing w:before="100" w:beforeAutospacing="1" w:after="100" w:afterAutospacing="1"/>
        <w:rPr>
          <w:rFonts w:eastAsia="Times New Roman"/>
        </w:rPr>
      </w:pPr>
      <w:r w:rsidRPr="00271B4D">
        <w:rPr>
          <w:rFonts w:eastAsia="Times New Roman"/>
        </w:rPr>
        <w:t>Over the past few years, DVI has developed several</w:t>
      </w:r>
      <w:r w:rsidR="0058300D" w:rsidRPr="00271B4D">
        <w:rPr>
          <w:rFonts w:eastAsia="Times New Roman"/>
        </w:rPr>
        <w:t xml:space="preserve"> transition</w:t>
      </w:r>
      <w:r w:rsidRPr="00271B4D">
        <w:rPr>
          <w:rFonts w:eastAsia="Times New Roman"/>
        </w:rPr>
        <w:t xml:space="preserve"> programs for students with visual impairments to participate in</w:t>
      </w:r>
      <w:r w:rsidR="0058300D" w:rsidRPr="00271B4D">
        <w:rPr>
          <w:rFonts w:eastAsia="Times New Roman"/>
        </w:rPr>
        <w:t xml:space="preserve"> during breaks in the school year.  All units within DVI collaborate to provide students with visual impairments opportunities to learn and practice a wide range of career and independent living skills.  The programs provide the </w:t>
      </w:r>
      <w:r w:rsidR="0095572F" w:rsidRPr="00271B4D">
        <w:rPr>
          <w:rFonts w:eastAsia="Times New Roman"/>
        </w:rPr>
        <w:t xml:space="preserve">students and </w:t>
      </w:r>
      <w:r w:rsidR="0058300D" w:rsidRPr="00271B4D">
        <w:rPr>
          <w:rFonts w:eastAsia="Times New Roman"/>
        </w:rPr>
        <w:t xml:space="preserve">DVI team opportunities to build rapport and get to know </w:t>
      </w:r>
      <w:r w:rsidR="0095572F" w:rsidRPr="00271B4D">
        <w:rPr>
          <w:rFonts w:eastAsia="Times New Roman"/>
        </w:rPr>
        <w:t>each other</w:t>
      </w:r>
      <w:r w:rsidR="0058300D" w:rsidRPr="00271B4D">
        <w:rPr>
          <w:rFonts w:eastAsia="Times New Roman"/>
        </w:rPr>
        <w:t xml:space="preserve">, the students become familiar with </w:t>
      </w:r>
      <w:r w:rsidR="0095572F" w:rsidRPr="00271B4D">
        <w:rPr>
          <w:rFonts w:eastAsia="Times New Roman"/>
        </w:rPr>
        <w:t>the services DVI offers,</w:t>
      </w:r>
      <w:r w:rsidR="0058300D" w:rsidRPr="00271B4D">
        <w:rPr>
          <w:rFonts w:eastAsia="Times New Roman"/>
        </w:rPr>
        <w:t xml:space="preserve"> and </w:t>
      </w:r>
      <w:r w:rsidR="0095572F" w:rsidRPr="00271B4D">
        <w:rPr>
          <w:rFonts w:eastAsia="Times New Roman"/>
        </w:rPr>
        <w:t xml:space="preserve">students spend time with and learn from peers from across the state.  These programs include:  Transition Spring Break, Children’s Beach House, Mission Transition, Summer Skills Academy and Camp Abilities.  DVI coordinates these programs with community partners, such as Delaware State University, Community Rehabilitation Providers (CRP), local businesses, the University of Delaware, etc.  These programs incorporate the </w:t>
      </w:r>
      <w:hyperlink r:id="rId8" w:history="1">
        <w:r w:rsidR="0095572F" w:rsidRPr="00271B4D">
          <w:rPr>
            <w:rStyle w:val="Hyperlink"/>
            <w:rFonts w:eastAsia="Times New Roman"/>
          </w:rPr>
          <w:t>Expanded Core Curriculum (ECC)</w:t>
        </w:r>
      </w:hyperlink>
      <w:r w:rsidR="00463085" w:rsidRPr="00271B4D">
        <w:rPr>
          <w:rFonts w:eastAsia="Times New Roman"/>
        </w:rPr>
        <w:t>, transition activities and Pre-ets – all critical</w:t>
      </w:r>
      <w:r w:rsidR="0095572F" w:rsidRPr="00271B4D">
        <w:rPr>
          <w:rFonts w:eastAsia="Times New Roman"/>
        </w:rPr>
        <w:t xml:space="preserve"> for students with visual impairments</w:t>
      </w:r>
      <w:r w:rsidR="00463085" w:rsidRPr="00271B4D">
        <w:rPr>
          <w:rFonts w:eastAsia="Times New Roman"/>
        </w:rPr>
        <w:t>.</w:t>
      </w:r>
      <w:r w:rsidR="0095572F" w:rsidRPr="00271B4D">
        <w:rPr>
          <w:rFonts w:eastAsia="Times New Roman"/>
        </w:rPr>
        <w:t xml:space="preserve"> </w:t>
      </w:r>
    </w:p>
    <w:p w14:paraId="165BD8C2" w14:textId="77777777" w:rsidR="002E4E36" w:rsidRPr="00271B4D" w:rsidRDefault="005F27DA" w:rsidP="003A0A27">
      <w:pPr>
        <w:spacing w:before="100" w:beforeAutospacing="1" w:after="100" w:afterAutospacing="1"/>
        <w:rPr>
          <w:rFonts w:eastAsia="Times New Roman"/>
        </w:rPr>
      </w:pPr>
      <w:r w:rsidRPr="00271B4D">
        <w:rPr>
          <w:rFonts w:eastAsia="Times New Roman"/>
        </w:rPr>
        <w:t xml:space="preserve">To further educate the community and transition stakeholders about agency services, </w:t>
      </w:r>
      <w:r w:rsidR="002152DA" w:rsidRPr="00271B4D">
        <w:rPr>
          <w:rFonts w:eastAsia="Times New Roman"/>
        </w:rPr>
        <w:t xml:space="preserve">DVI participates in several statewide transition activities along with </w:t>
      </w:r>
      <w:r w:rsidRPr="00271B4D">
        <w:rPr>
          <w:rFonts w:eastAsia="Times New Roman"/>
        </w:rPr>
        <w:t>other</w:t>
      </w:r>
      <w:r w:rsidR="002152DA" w:rsidRPr="00271B4D">
        <w:rPr>
          <w:rFonts w:eastAsia="Times New Roman"/>
        </w:rPr>
        <w:t xml:space="preserve"> core partners.  T</w:t>
      </w:r>
      <w:r w:rsidR="00E4114A" w:rsidRPr="00271B4D">
        <w:rPr>
          <w:rFonts w:eastAsia="Times New Roman"/>
        </w:rPr>
        <w:t>he Education Administrator, designated TVIs, VR Transition Counselors and the VR District Administrator participate in monthly Transition Cadre meetings, hosted by the Delaware Department of Education (DDOE) and attended by Delaware’s General VR agency</w:t>
      </w:r>
      <w:r w:rsidR="001F5294" w:rsidRPr="00271B4D">
        <w:rPr>
          <w:rFonts w:eastAsia="Times New Roman"/>
        </w:rPr>
        <w:t xml:space="preserve"> (DVR)</w:t>
      </w:r>
      <w:r w:rsidR="00E4114A" w:rsidRPr="00271B4D">
        <w:rPr>
          <w:rFonts w:eastAsia="Times New Roman"/>
        </w:rPr>
        <w:t xml:space="preserve">, LEAs, Charter schools, community rehabilitation providers (CRPs), other state agencies and families.  DVI </w:t>
      </w:r>
      <w:r w:rsidR="001F5294" w:rsidRPr="00271B4D">
        <w:rPr>
          <w:rFonts w:eastAsia="Times New Roman"/>
        </w:rPr>
        <w:t xml:space="preserve">is </w:t>
      </w:r>
      <w:r w:rsidR="00E4114A" w:rsidRPr="00271B4D">
        <w:rPr>
          <w:rFonts w:eastAsia="Times New Roman"/>
        </w:rPr>
        <w:t xml:space="preserve">also involved in </w:t>
      </w:r>
      <w:r w:rsidR="001F5294" w:rsidRPr="00271B4D">
        <w:rPr>
          <w:rFonts w:eastAsia="Times New Roman"/>
        </w:rPr>
        <w:t>a state</w:t>
      </w:r>
      <w:r w:rsidR="00E4114A" w:rsidRPr="00271B4D">
        <w:rPr>
          <w:rFonts w:eastAsia="Times New Roman"/>
        </w:rPr>
        <w:t xml:space="preserve"> initiative, PIPEline to Career Success for Students with Disabilities, a pilot</w:t>
      </w:r>
      <w:r w:rsidR="001F5294" w:rsidRPr="00271B4D">
        <w:rPr>
          <w:rFonts w:eastAsia="Times New Roman"/>
        </w:rPr>
        <w:t xml:space="preserve"> program</w:t>
      </w:r>
      <w:r w:rsidR="00E4114A" w:rsidRPr="00271B4D">
        <w:rPr>
          <w:rFonts w:eastAsia="Times New Roman"/>
        </w:rPr>
        <w:t xml:space="preserve"> </w:t>
      </w:r>
      <w:r w:rsidR="001F5294" w:rsidRPr="00271B4D">
        <w:rPr>
          <w:rFonts w:eastAsia="Times New Roman"/>
        </w:rPr>
        <w:t>developed to use data to build structured programming and interagency teams to facilitate authentic inclusion of students, including those with the most significant disabilities, in career and technical education (CTE) career pathways and work-based learning experiences while in high school.</w:t>
      </w:r>
      <w:r w:rsidR="002E4E36" w:rsidRPr="00271B4D">
        <w:rPr>
          <w:rFonts w:eastAsia="Times New Roman"/>
        </w:rPr>
        <w:t xml:space="preserve"> </w:t>
      </w:r>
      <w:r w:rsidR="001F5294" w:rsidRPr="00271B4D">
        <w:rPr>
          <w:rFonts w:eastAsia="Times New Roman"/>
        </w:rPr>
        <w:t xml:space="preserve"> DVI will continue to work with DOE, DVR, and the Division of Developmental Disabilities Services (DDDS) to provide financial support and accessible materials for the annual Delaware Transition Conference.</w:t>
      </w:r>
      <w:r w:rsidR="002E4E36" w:rsidRPr="00271B4D">
        <w:rPr>
          <w:rFonts w:eastAsia="Times New Roman"/>
        </w:rPr>
        <w:t xml:space="preserve">  </w:t>
      </w:r>
    </w:p>
    <w:p w14:paraId="5C9754BB" w14:textId="77777777" w:rsidR="00D22813" w:rsidRPr="00271B4D" w:rsidRDefault="00022839" w:rsidP="003A0A27">
      <w:pPr>
        <w:spacing w:before="100" w:beforeAutospacing="1" w:after="100" w:afterAutospacing="1"/>
        <w:rPr>
          <w:rFonts w:eastAsia="Times New Roman"/>
        </w:rPr>
      </w:pPr>
      <w:r w:rsidRPr="00271B4D">
        <w:rPr>
          <w:rFonts w:eastAsia="Times New Roman"/>
        </w:rPr>
        <w:t>Program Improvement</w:t>
      </w:r>
    </w:p>
    <w:p w14:paraId="349A6400" w14:textId="77777777" w:rsidR="00022839" w:rsidRPr="00271B4D" w:rsidRDefault="002E4E36" w:rsidP="00022839">
      <w:pPr>
        <w:pStyle w:val="ListParagraph"/>
        <w:numPr>
          <w:ilvl w:val="0"/>
          <w:numId w:val="4"/>
        </w:numPr>
        <w:spacing w:before="100" w:beforeAutospacing="1" w:after="100" w:afterAutospacing="1"/>
        <w:rPr>
          <w:rFonts w:eastAsia="Times New Roman"/>
        </w:rPr>
      </w:pPr>
      <w:r w:rsidRPr="00271B4D">
        <w:rPr>
          <w:rFonts w:eastAsia="Times New Roman"/>
        </w:rPr>
        <w:lastRenderedPageBreak/>
        <w:t xml:space="preserve">DVI plans to increase opportunities for students to participate in Pre-ets and other transition activities.  </w:t>
      </w:r>
    </w:p>
    <w:p w14:paraId="21FB1437" w14:textId="77777777" w:rsidR="00022839" w:rsidRPr="00271B4D" w:rsidRDefault="002E4E36" w:rsidP="00022839">
      <w:pPr>
        <w:pStyle w:val="ListParagraph"/>
        <w:numPr>
          <w:ilvl w:val="1"/>
          <w:numId w:val="4"/>
        </w:numPr>
        <w:spacing w:before="100" w:beforeAutospacing="1" w:after="100" w:afterAutospacing="1"/>
        <w:rPr>
          <w:rFonts w:eastAsia="Times New Roman"/>
        </w:rPr>
      </w:pPr>
      <w:r w:rsidRPr="00271B4D">
        <w:rPr>
          <w:rFonts w:eastAsia="Times New Roman"/>
        </w:rPr>
        <w:t xml:space="preserve">In school year 2018-2019, DVI supported it’s first student to complete the Project SEARCH (PS) program.  Although PS was developed by the general VR </w:t>
      </w:r>
      <w:r w:rsidR="008A5BE6" w:rsidRPr="00271B4D">
        <w:rPr>
          <w:rFonts w:eastAsia="Times New Roman"/>
        </w:rPr>
        <w:t>agency</w:t>
      </w:r>
      <w:r w:rsidRPr="00271B4D">
        <w:rPr>
          <w:rFonts w:eastAsia="Times New Roman"/>
        </w:rPr>
        <w:t>, all parties involved welcomed the participation of DVI’s staff as part of the student’s team.  DVI will increase collaboration with the host school districts to identify any students with visual impairments as candidates for the program to ensure they are properly supported.</w:t>
      </w:r>
      <w:r w:rsidR="008A5BE6" w:rsidRPr="00271B4D">
        <w:rPr>
          <w:rFonts w:eastAsia="Times New Roman"/>
        </w:rPr>
        <w:t xml:space="preserve">  </w:t>
      </w:r>
    </w:p>
    <w:p w14:paraId="38434F02" w14:textId="77777777" w:rsidR="00022839" w:rsidRPr="00271B4D" w:rsidRDefault="008A5BE6" w:rsidP="00022839">
      <w:pPr>
        <w:pStyle w:val="ListParagraph"/>
        <w:numPr>
          <w:ilvl w:val="1"/>
          <w:numId w:val="4"/>
        </w:numPr>
        <w:spacing w:before="100" w:beforeAutospacing="1" w:after="100" w:afterAutospacing="1"/>
        <w:rPr>
          <w:rFonts w:eastAsia="Times New Roman"/>
        </w:rPr>
      </w:pPr>
      <w:r w:rsidRPr="00271B4D">
        <w:rPr>
          <w:rFonts w:eastAsia="Times New Roman"/>
        </w:rPr>
        <w:t>Since a majority of students choose to apply for VR services and the agency serves very few potentially eligible, DVI will increase partnerships with CRPs and other organizations in order to offer more individualized programming for students.  DVI currently partners with 2 organizations for Pre-ets services.  Community Integrated Services provides community</w:t>
      </w:r>
      <w:r w:rsidR="00022839" w:rsidRPr="00271B4D">
        <w:rPr>
          <w:rFonts w:eastAsia="Times New Roman"/>
        </w:rPr>
        <w:t>-</w:t>
      </w:r>
      <w:r w:rsidRPr="00271B4D">
        <w:rPr>
          <w:rFonts w:eastAsia="Times New Roman"/>
        </w:rPr>
        <w:t xml:space="preserve">based programming related to Work-based Learning Experiences and Workplace Readiness Training.  Learning Ally provides college students with visual impairments support during their first and sometimes second year of higher education.  Both organizations are engaged with DVI </w:t>
      </w:r>
      <w:r w:rsidR="00022839" w:rsidRPr="00271B4D">
        <w:rPr>
          <w:rFonts w:eastAsia="Times New Roman"/>
        </w:rPr>
        <w:t>regularly to provide continuous improvement and respond to the needs of students.</w:t>
      </w:r>
    </w:p>
    <w:p w14:paraId="093ACF14" w14:textId="77777777" w:rsidR="00022839" w:rsidRPr="00271B4D" w:rsidRDefault="00022839" w:rsidP="00022839">
      <w:pPr>
        <w:pStyle w:val="ListParagraph"/>
        <w:numPr>
          <w:ilvl w:val="1"/>
          <w:numId w:val="4"/>
        </w:numPr>
        <w:spacing w:before="100" w:beforeAutospacing="1" w:after="100" w:afterAutospacing="1"/>
        <w:rPr>
          <w:rFonts w:eastAsia="Times New Roman"/>
        </w:rPr>
      </w:pPr>
      <w:r w:rsidRPr="00271B4D">
        <w:rPr>
          <w:rFonts w:eastAsia="Times New Roman"/>
        </w:rPr>
        <w:t xml:space="preserve">The programs offered directly by DVI are separate and tend to have a specific focus (i.e. career prep, college prep, ILS skills, educational sports, etc.).  The programs also occur in the summer to accommodate the availability of students.  However, this conflicts with the extended school year (ESY) and students often have to choose between the DVI programs and participating in the ESY.  However, starting in FY20, DVI is planning to develop a more comprehensive program, combining aspects of a few into one longer camp-style program.  DVI is working with LEAs to develop activities that can be considered part of the extended school </w:t>
      </w:r>
      <w:r w:rsidR="00271B4D" w:rsidRPr="00271B4D">
        <w:rPr>
          <w:rFonts w:eastAsia="Times New Roman"/>
        </w:rPr>
        <w:t>year,</w:t>
      </w:r>
      <w:r w:rsidRPr="00271B4D">
        <w:rPr>
          <w:rFonts w:eastAsia="Times New Roman"/>
        </w:rPr>
        <w:t xml:space="preserve"> so students do not need to choose between school or DVI.  Efforts are also being made to alleviate transportation challenges that are often a barrier to students participating.        </w:t>
      </w:r>
    </w:p>
    <w:p w14:paraId="3026F374" w14:textId="77777777" w:rsidR="00806966" w:rsidRPr="00271B4D" w:rsidRDefault="00022839" w:rsidP="00022839">
      <w:pPr>
        <w:pStyle w:val="ListParagraph"/>
        <w:numPr>
          <w:ilvl w:val="1"/>
          <w:numId w:val="4"/>
        </w:numPr>
        <w:spacing w:before="100" w:beforeAutospacing="1" w:after="100" w:afterAutospacing="1"/>
        <w:rPr>
          <w:rFonts w:eastAsia="Times New Roman"/>
        </w:rPr>
      </w:pPr>
      <w:r w:rsidRPr="00271B4D">
        <w:rPr>
          <w:rFonts w:eastAsia="Times New Roman"/>
        </w:rPr>
        <w:t xml:space="preserve">VR Transition Counselors have access to the DDOE IEP Plus system in order to provide input into the IEP goals.  Additional training on understanding and using the IEP and how to enhance the sharing of data and information </w:t>
      </w:r>
      <w:r w:rsidR="001910EB" w:rsidRPr="00271B4D">
        <w:rPr>
          <w:rFonts w:eastAsia="Times New Roman"/>
        </w:rPr>
        <w:t>will be coordinated</w:t>
      </w:r>
      <w:r w:rsidRPr="00271B4D">
        <w:rPr>
          <w:rFonts w:eastAsia="Times New Roman"/>
        </w:rPr>
        <w:t xml:space="preserve"> in order to maximize the benefit of the IEP and </w:t>
      </w:r>
      <w:r w:rsidR="001910EB" w:rsidRPr="00271B4D">
        <w:rPr>
          <w:rFonts w:eastAsia="Times New Roman"/>
        </w:rPr>
        <w:t xml:space="preserve">usefulness of information available to student’s IEP teams.  </w:t>
      </w:r>
      <w:r w:rsidR="008A5BE6" w:rsidRPr="00271B4D">
        <w:rPr>
          <w:rFonts w:eastAsia="Times New Roman"/>
        </w:rPr>
        <w:t xml:space="preserve">  </w:t>
      </w:r>
    </w:p>
    <w:p w14:paraId="61568407" w14:textId="77777777" w:rsidR="003A0A27" w:rsidRPr="00271B4D" w:rsidRDefault="003A0A27" w:rsidP="003A0A27">
      <w:pPr>
        <w:pStyle w:val="Heading3"/>
        <w:rPr>
          <w:rFonts w:eastAsia="Times New Roman"/>
          <w:sz w:val="24"/>
          <w:szCs w:val="24"/>
        </w:rPr>
      </w:pPr>
      <w:bookmarkStart w:id="20" w:name="_Toc508361391"/>
      <w:bookmarkStart w:id="21" w:name="_Toc508914019"/>
      <w:r w:rsidRPr="00271B4D">
        <w:rPr>
          <w:rFonts w:eastAsia="Times New Roman"/>
          <w:sz w:val="24"/>
          <w:szCs w:val="24"/>
        </w:rPr>
        <w:t>2. Interagency Agreement with State Educational Agency</w:t>
      </w:r>
      <w:bookmarkEnd w:id="20"/>
      <w:bookmarkEnd w:id="21"/>
    </w:p>
    <w:p w14:paraId="4F13E70B" w14:textId="77777777" w:rsidR="003A0A27" w:rsidRPr="00271B4D" w:rsidRDefault="003A0A27" w:rsidP="003A0A27">
      <w:pPr>
        <w:rPr>
          <w:rFonts w:eastAsia="Times New Roman"/>
          <w:i/>
        </w:rPr>
      </w:pPr>
      <w:r w:rsidRPr="00271B4D">
        <w:rPr>
          <w:rFonts w:eastAsia="Times New Roman"/>
          <w:i/>
        </w:rPr>
        <w:t>Information on the formal interagency agreement with the State educational agency with respect to: (Blind)</w:t>
      </w:r>
    </w:p>
    <w:p w14:paraId="49937D6B" w14:textId="77777777" w:rsidR="003A0A27" w:rsidRPr="00271B4D" w:rsidRDefault="003A0A27" w:rsidP="003A0A27">
      <w:pPr>
        <w:pStyle w:val="Heading4"/>
        <w:spacing w:after="0" w:afterAutospacing="0"/>
        <w:rPr>
          <w:rFonts w:eastAsia="Times New Roman"/>
          <w:sz w:val="24"/>
          <w:szCs w:val="24"/>
        </w:rPr>
      </w:pPr>
      <w:r w:rsidRPr="00271B4D">
        <w:rPr>
          <w:rFonts w:eastAsia="Times New Roman"/>
          <w:sz w:val="24"/>
          <w:szCs w:val="24"/>
        </w:rPr>
        <w:t>A. Consultation and Technical Assistance to Assist Educational Agencies</w:t>
      </w:r>
    </w:p>
    <w:p w14:paraId="3A3F4558" w14:textId="77777777" w:rsidR="003A0A27" w:rsidRPr="00271B4D" w:rsidRDefault="003A0A27" w:rsidP="003A0A27">
      <w:pPr>
        <w:ind w:left="360"/>
        <w:rPr>
          <w:rFonts w:eastAsia="Times New Roman"/>
          <w:b/>
        </w:rPr>
      </w:pPr>
      <w:r w:rsidRPr="00271B4D">
        <w:rPr>
          <w:b/>
        </w:rPr>
        <w:t>in planning for the transition of students with disabilities</w:t>
      </w:r>
      <w:r w:rsidRPr="00271B4D">
        <w:rPr>
          <w:rFonts w:eastAsia="Times New Roman"/>
          <w:b/>
        </w:rPr>
        <w:t xml:space="preserve"> from school to post-school activities, including VR services; (Blind)</w:t>
      </w:r>
    </w:p>
    <w:p w14:paraId="285401C9" w14:textId="77777777" w:rsidR="002545FF" w:rsidRPr="00271B4D" w:rsidRDefault="002545FF" w:rsidP="003A0A27">
      <w:pPr>
        <w:spacing w:before="100" w:beforeAutospacing="1" w:after="100" w:afterAutospacing="1"/>
        <w:rPr>
          <w:rFonts w:eastAsia="Times New Roman"/>
        </w:rPr>
      </w:pPr>
      <w:r w:rsidRPr="00271B4D">
        <w:rPr>
          <w:rFonts w:eastAsia="Times New Roman"/>
        </w:rPr>
        <w:lastRenderedPageBreak/>
        <w:t>The MOU between DDOE and DVI outlines roles and responsibilities of the LEAs and DVI with regard to the consultation and technical assistance provided for the transition of students with visual impairments from school to post-school activities, including VR services.</w:t>
      </w:r>
    </w:p>
    <w:p w14:paraId="39D53411" w14:textId="77777777" w:rsidR="0083574F" w:rsidRPr="00271B4D" w:rsidRDefault="0083574F" w:rsidP="003A0A27">
      <w:pPr>
        <w:spacing w:before="100" w:beforeAutospacing="1" w:after="100" w:afterAutospacing="1"/>
        <w:rPr>
          <w:rFonts w:eastAsia="Times New Roman"/>
        </w:rPr>
      </w:pPr>
      <w:r w:rsidRPr="00271B4D">
        <w:rPr>
          <w:rFonts w:eastAsia="Times New Roman"/>
        </w:rPr>
        <w:t>The MOU includes the following:</w:t>
      </w:r>
    </w:p>
    <w:p w14:paraId="433B44EB" w14:textId="77777777" w:rsidR="00C97370" w:rsidRPr="00271B4D" w:rsidRDefault="002545FF" w:rsidP="00C97370">
      <w:pPr>
        <w:pStyle w:val="ListParagraph"/>
        <w:numPr>
          <w:ilvl w:val="0"/>
          <w:numId w:val="6"/>
        </w:numPr>
        <w:spacing w:before="100" w:beforeAutospacing="1" w:after="100" w:afterAutospacing="1"/>
        <w:rPr>
          <w:rFonts w:eastAsia="Times New Roman"/>
        </w:rPr>
      </w:pPr>
      <w:r w:rsidRPr="00271B4D">
        <w:rPr>
          <w:rFonts w:eastAsia="Times New Roman"/>
        </w:rPr>
        <w:t xml:space="preserve">DVI will </w:t>
      </w:r>
    </w:p>
    <w:p w14:paraId="53CFD5EB" w14:textId="77777777" w:rsidR="0083574F" w:rsidRPr="00271B4D" w:rsidRDefault="002545FF" w:rsidP="00C97370">
      <w:pPr>
        <w:pStyle w:val="ListParagraph"/>
        <w:numPr>
          <w:ilvl w:val="1"/>
          <w:numId w:val="6"/>
        </w:numPr>
        <w:spacing w:before="100" w:beforeAutospacing="1" w:after="100" w:afterAutospacing="1"/>
        <w:rPr>
          <w:rFonts w:eastAsia="Times New Roman"/>
        </w:rPr>
      </w:pPr>
      <w:r w:rsidRPr="00271B4D">
        <w:rPr>
          <w:rFonts w:eastAsia="Times New Roman"/>
        </w:rPr>
        <w:t>conduct training activities with appropriate staff members concerning the MOU and it</w:t>
      </w:r>
      <w:r w:rsidR="0083574F" w:rsidRPr="00271B4D">
        <w:rPr>
          <w:rFonts w:eastAsia="Times New Roman"/>
        </w:rPr>
        <w:t xml:space="preserve">s implementation, </w:t>
      </w:r>
    </w:p>
    <w:p w14:paraId="674E7D73" w14:textId="77777777" w:rsidR="00917852" w:rsidRPr="00271B4D" w:rsidRDefault="00917852" w:rsidP="00917852">
      <w:pPr>
        <w:pStyle w:val="ListParagraph"/>
        <w:numPr>
          <w:ilvl w:val="1"/>
          <w:numId w:val="6"/>
        </w:numPr>
        <w:spacing w:before="100" w:beforeAutospacing="1" w:after="100" w:afterAutospacing="1"/>
        <w:rPr>
          <w:rFonts w:eastAsia="Times New Roman"/>
        </w:rPr>
      </w:pPr>
      <w:r w:rsidRPr="00271B4D">
        <w:rPr>
          <w:rFonts w:eastAsia="Times New Roman"/>
        </w:rPr>
        <w:t>c</w:t>
      </w:r>
      <w:r w:rsidR="0083574F" w:rsidRPr="00271B4D">
        <w:rPr>
          <w:rFonts w:eastAsia="Times New Roman"/>
        </w:rPr>
        <w:t>oordinate training with DDOE and LEAs regarding specific procedures to be followed by DVI, DDOE and LEAs related to</w:t>
      </w:r>
      <w:r w:rsidRPr="00271B4D">
        <w:rPr>
          <w:rFonts w:eastAsia="Times New Roman"/>
        </w:rPr>
        <w:t xml:space="preserve"> </w:t>
      </w:r>
      <w:r w:rsidR="0083574F" w:rsidRPr="00271B4D">
        <w:rPr>
          <w:rFonts w:eastAsia="Times New Roman"/>
        </w:rPr>
        <w:t>coordination of educational programs</w:t>
      </w:r>
      <w:r w:rsidRPr="00271B4D">
        <w:rPr>
          <w:rFonts w:eastAsia="Times New Roman"/>
        </w:rPr>
        <w:t xml:space="preserve">, </w:t>
      </w:r>
      <w:r w:rsidR="0083574F" w:rsidRPr="00271B4D">
        <w:rPr>
          <w:rFonts w:eastAsia="Times New Roman"/>
        </w:rPr>
        <w:t>placement</w:t>
      </w:r>
      <w:r w:rsidRPr="00271B4D">
        <w:rPr>
          <w:rFonts w:eastAsia="Times New Roman"/>
        </w:rPr>
        <w:t xml:space="preserve">, and </w:t>
      </w:r>
      <w:r w:rsidR="0083574F" w:rsidRPr="00271B4D">
        <w:rPr>
          <w:rFonts w:eastAsia="Times New Roman"/>
        </w:rPr>
        <w:t>appointment of educational surrogate parents for children and youth with visual impairments who are receiving cooperative services from those agencies</w:t>
      </w:r>
    </w:p>
    <w:p w14:paraId="492F7FE4" w14:textId="77777777" w:rsidR="00917852" w:rsidRPr="00271B4D" w:rsidRDefault="000961F6" w:rsidP="00917852">
      <w:pPr>
        <w:pStyle w:val="ListParagraph"/>
        <w:numPr>
          <w:ilvl w:val="1"/>
          <w:numId w:val="6"/>
        </w:numPr>
        <w:spacing w:before="100" w:beforeAutospacing="1" w:after="100" w:afterAutospacing="1"/>
        <w:rPr>
          <w:rFonts w:eastAsia="Times New Roman"/>
        </w:rPr>
      </w:pPr>
      <w:r w:rsidRPr="00271B4D">
        <w:rPr>
          <w:rFonts w:eastAsia="Times New Roman"/>
        </w:rPr>
        <w:t xml:space="preserve">provide visual impairment </w:t>
      </w:r>
      <w:r w:rsidR="00917852" w:rsidRPr="00271B4D">
        <w:rPr>
          <w:rFonts w:eastAsia="Times New Roman"/>
        </w:rPr>
        <w:t xml:space="preserve">(VI) </w:t>
      </w:r>
      <w:r w:rsidRPr="00271B4D">
        <w:rPr>
          <w:rFonts w:eastAsia="Times New Roman"/>
        </w:rPr>
        <w:t>education and transition related consultant services to LEAs that employ a TVI</w:t>
      </w:r>
      <w:r w:rsidR="00917852" w:rsidRPr="00271B4D">
        <w:rPr>
          <w:rFonts w:eastAsia="Times New Roman"/>
        </w:rPr>
        <w:t xml:space="preserve"> or related staff providing VI support</w:t>
      </w:r>
    </w:p>
    <w:p w14:paraId="3E4A22DF" w14:textId="77777777" w:rsidR="002545FF" w:rsidRPr="00271B4D" w:rsidRDefault="00917852" w:rsidP="00917852">
      <w:pPr>
        <w:pStyle w:val="ListParagraph"/>
        <w:numPr>
          <w:ilvl w:val="2"/>
          <w:numId w:val="6"/>
        </w:numPr>
        <w:spacing w:before="100" w:beforeAutospacing="1" w:after="100" w:afterAutospacing="1"/>
        <w:rPr>
          <w:rFonts w:eastAsia="Times New Roman"/>
        </w:rPr>
      </w:pPr>
      <w:r w:rsidRPr="00271B4D">
        <w:rPr>
          <w:rFonts w:eastAsia="Times New Roman"/>
        </w:rPr>
        <w:t>consultant services such as programming, in-service training, ordering of equipment, program evaluation, and coordination of inclusive placements in the least restrictive environment</w:t>
      </w:r>
      <w:r w:rsidR="0083574F" w:rsidRPr="00271B4D">
        <w:rPr>
          <w:rFonts w:eastAsia="Times New Roman"/>
        </w:rPr>
        <w:t xml:space="preserve"> </w:t>
      </w:r>
    </w:p>
    <w:p w14:paraId="3D28A512" w14:textId="77777777" w:rsidR="00430EB3" w:rsidRPr="00271B4D" w:rsidRDefault="00430EB3" w:rsidP="00430EB3">
      <w:pPr>
        <w:pStyle w:val="ListParagraph"/>
        <w:numPr>
          <w:ilvl w:val="1"/>
          <w:numId w:val="6"/>
        </w:numPr>
        <w:spacing w:before="100" w:beforeAutospacing="1" w:after="100" w:afterAutospacing="1"/>
        <w:rPr>
          <w:rFonts w:eastAsia="Times New Roman"/>
        </w:rPr>
      </w:pPr>
      <w:r w:rsidRPr="00271B4D">
        <w:rPr>
          <w:rFonts w:eastAsia="Times New Roman"/>
        </w:rPr>
        <w:t>provide in-house training for DVI education staff on best practices, at least annually</w:t>
      </w:r>
    </w:p>
    <w:p w14:paraId="5B517822" w14:textId="77777777" w:rsidR="00430EB3" w:rsidRPr="00271B4D" w:rsidRDefault="00430EB3" w:rsidP="00430EB3">
      <w:pPr>
        <w:pStyle w:val="ListParagraph"/>
        <w:numPr>
          <w:ilvl w:val="1"/>
          <w:numId w:val="6"/>
        </w:numPr>
        <w:spacing w:before="100" w:beforeAutospacing="1" w:after="100" w:afterAutospacing="1"/>
        <w:rPr>
          <w:rFonts w:eastAsia="Times New Roman"/>
        </w:rPr>
      </w:pPr>
      <w:r w:rsidRPr="00271B4D">
        <w:rPr>
          <w:rFonts w:eastAsia="Times New Roman"/>
        </w:rPr>
        <w:t>provide information as requested to school personnel on access to “long term support” necessary to assist individuals to live independently in the community</w:t>
      </w:r>
    </w:p>
    <w:p w14:paraId="5F7A8CF6" w14:textId="77777777" w:rsidR="003A0A27" w:rsidRPr="00271B4D" w:rsidRDefault="002545FF" w:rsidP="003A0A27">
      <w:pPr>
        <w:spacing w:before="100" w:beforeAutospacing="1" w:after="100" w:afterAutospacing="1"/>
        <w:rPr>
          <w:rFonts w:eastAsia="Times New Roman"/>
        </w:rPr>
      </w:pPr>
      <w:r w:rsidRPr="00271B4D">
        <w:rPr>
          <w:rFonts w:eastAsia="Times New Roman"/>
        </w:rPr>
        <w:t>DVI’s VR</w:t>
      </w:r>
      <w:r w:rsidR="003A0A27" w:rsidRPr="00271B4D">
        <w:rPr>
          <w:rFonts w:eastAsia="Times New Roman"/>
        </w:rPr>
        <w:t xml:space="preserve"> team participates in statewide </w:t>
      </w:r>
      <w:r w:rsidRPr="00271B4D">
        <w:rPr>
          <w:rFonts w:eastAsia="Times New Roman"/>
        </w:rPr>
        <w:t>transition activities</w:t>
      </w:r>
      <w:r w:rsidR="003A0A27" w:rsidRPr="00271B4D">
        <w:rPr>
          <w:rFonts w:eastAsia="Times New Roman"/>
        </w:rPr>
        <w:t xml:space="preserve"> with </w:t>
      </w:r>
      <w:r w:rsidR="00BB6CCF" w:rsidRPr="00271B4D">
        <w:rPr>
          <w:rFonts w:eastAsia="Times New Roman"/>
        </w:rPr>
        <w:t xml:space="preserve">DOE and </w:t>
      </w:r>
      <w:r w:rsidR="003A0A27" w:rsidRPr="00271B4D">
        <w:rPr>
          <w:rFonts w:eastAsia="Times New Roman"/>
        </w:rPr>
        <w:t xml:space="preserve">school personnel to allow </w:t>
      </w:r>
      <w:r w:rsidR="00BB6CCF" w:rsidRPr="00271B4D">
        <w:rPr>
          <w:rFonts w:eastAsia="Times New Roman"/>
        </w:rPr>
        <w:t xml:space="preserve">for </w:t>
      </w:r>
      <w:r w:rsidR="003A0A27" w:rsidRPr="00271B4D">
        <w:rPr>
          <w:rFonts w:eastAsia="Times New Roman"/>
        </w:rPr>
        <w:t xml:space="preserve">the exchange of information </w:t>
      </w:r>
      <w:r w:rsidR="00B60299" w:rsidRPr="00271B4D">
        <w:rPr>
          <w:rFonts w:eastAsia="Times New Roman"/>
        </w:rPr>
        <w:t>related</w:t>
      </w:r>
      <w:r w:rsidRPr="00271B4D">
        <w:rPr>
          <w:rFonts w:eastAsia="Times New Roman"/>
        </w:rPr>
        <w:t xml:space="preserve"> to Pre-ets </w:t>
      </w:r>
      <w:r w:rsidR="003A0A27" w:rsidRPr="00271B4D">
        <w:rPr>
          <w:rFonts w:eastAsia="Times New Roman"/>
        </w:rPr>
        <w:t>activities</w:t>
      </w:r>
      <w:r w:rsidR="00B60299" w:rsidRPr="00271B4D">
        <w:rPr>
          <w:rFonts w:eastAsia="Times New Roman"/>
        </w:rPr>
        <w:t>, VR services</w:t>
      </w:r>
      <w:r w:rsidR="003A0A27" w:rsidRPr="00271B4D">
        <w:rPr>
          <w:rFonts w:eastAsia="Times New Roman"/>
        </w:rPr>
        <w:t xml:space="preserve"> and to continue collaboration</w:t>
      </w:r>
      <w:r w:rsidRPr="00271B4D">
        <w:rPr>
          <w:rFonts w:eastAsia="Times New Roman"/>
        </w:rPr>
        <w:t xml:space="preserve"> with</w:t>
      </w:r>
      <w:r w:rsidR="003A0A27" w:rsidRPr="00271B4D">
        <w:rPr>
          <w:rFonts w:eastAsia="Times New Roman"/>
        </w:rPr>
        <w:t xml:space="preserve"> </w:t>
      </w:r>
      <w:r w:rsidRPr="00271B4D">
        <w:rPr>
          <w:rFonts w:eastAsia="Times New Roman"/>
        </w:rPr>
        <w:t xml:space="preserve">LEAs </w:t>
      </w:r>
      <w:r w:rsidR="003A0A27" w:rsidRPr="00271B4D">
        <w:rPr>
          <w:rFonts w:eastAsia="Times New Roman"/>
        </w:rPr>
        <w:t xml:space="preserve">on a statewide level. </w:t>
      </w:r>
    </w:p>
    <w:p w14:paraId="7B7EA6AF" w14:textId="77777777" w:rsidR="003A0A27" w:rsidRPr="00271B4D" w:rsidRDefault="003A0A27" w:rsidP="003A0A27">
      <w:pPr>
        <w:pStyle w:val="Heading4"/>
        <w:spacing w:after="0" w:afterAutospacing="0"/>
        <w:rPr>
          <w:rFonts w:eastAsia="Times New Roman"/>
          <w:sz w:val="24"/>
          <w:szCs w:val="24"/>
        </w:rPr>
      </w:pPr>
      <w:r w:rsidRPr="00271B4D">
        <w:rPr>
          <w:rFonts w:eastAsia="Times New Roman"/>
          <w:sz w:val="24"/>
          <w:szCs w:val="24"/>
        </w:rPr>
        <w:t>B. Transition Planning</w:t>
      </w:r>
    </w:p>
    <w:p w14:paraId="44CD884D" w14:textId="77777777" w:rsidR="003A0A27" w:rsidRPr="00271B4D" w:rsidRDefault="003A0A27" w:rsidP="003A0A27">
      <w:pPr>
        <w:ind w:left="360"/>
        <w:rPr>
          <w:rFonts w:eastAsia="Times New Roman"/>
          <w:b/>
        </w:rPr>
      </w:pPr>
      <w:r w:rsidRPr="00271B4D">
        <w:rPr>
          <w:rFonts w:eastAsia="Times New Roman"/>
          <w:b/>
        </w:rPr>
        <w:t>by personnel of the designated State agency and educational agency that facilitates the development and implementation of their individualized education programs; (Blind)</w:t>
      </w:r>
    </w:p>
    <w:p w14:paraId="1BF2CE36" w14:textId="77777777" w:rsidR="00A2064D" w:rsidRPr="00271B4D" w:rsidRDefault="003A0A27" w:rsidP="00C97370">
      <w:pPr>
        <w:spacing w:before="100" w:beforeAutospacing="1" w:after="100" w:afterAutospacing="1"/>
        <w:rPr>
          <w:rFonts w:eastAsia="Times New Roman"/>
        </w:rPr>
      </w:pPr>
      <w:r w:rsidRPr="00271B4D">
        <w:rPr>
          <w:rFonts w:eastAsia="Times New Roman"/>
        </w:rPr>
        <w:t>DVI</w:t>
      </w:r>
      <w:r w:rsidR="00C97370" w:rsidRPr="00271B4D">
        <w:rPr>
          <w:rFonts w:eastAsia="Times New Roman"/>
        </w:rPr>
        <w:t xml:space="preserve">’s </w:t>
      </w:r>
      <w:r w:rsidRPr="00271B4D">
        <w:rPr>
          <w:rFonts w:eastAsia="Times New Roman"/>
        </w:rPr>
        <w:t>VR</w:t>
      </w:r>
      <w:r w:rsidR="00C97370" w:rsidRPr="00271B4D">
        <w:rPr>
          <w:rFonts w:eastAsia="Times New Roman"/>
        </w:rPr>
        <w:t xml:space="preserve"> Unit</w:t>
      </w:r>
      <w:r w:rsidRPr="00271B4D">
        <w:rPr>
          <w:rFonts w:eastAsia="Times New Roman"/>
        </w:rPr>
        <w:t xml:space="preserve"> works collaboratively with</w:t>
      </w:r>
      <w:r w:rsidR="00C97370" w:rsidRPr="00271B4D">
        <w:rPr>
          <w:rFonts w:eastAsia="Times New Roman"/>
        </w:rPr>
        <w:t xml:space="preserve"> LEAs and</w:t>
      </w:r>
      <w:r w:rsidRPr="00271B4D">
        <w:rPr>
          <w:rFonts w:eastAsia="Times New Roman"/>
        </w:rPr>
        <w:t xml:space="preserve"> DVI program staff for </w:t>
      </w:r>
      <w:r w:rsidR="00C97370" w:rsidRPr="00271B4D">
        <w:rPr>
          <w:rFonts w:eastAsia="Times New Roman"/>
        </w:rPr>
        <w:t xml:space="preserve">the </w:t>
      </w:r>
      <w:r w:rsidRPr="00271B4D">
        <w:rPr>
          <w:rFonts w:eastAsia="Times New Roman"/>
        </w:rPr>
        <w:t xml:space="preserve">coordination of specific services </w:t>
      </w:r>
      <w:r w:rsidR="00C97370" w:rsidRPr="00271B4D">
        <w:rPr>
          <w:rFonts w:eastAsia="Times New Roman"/>
        </w:rPr>
        <w:t>to support students in the development and implementation of their Individualized Education Program (IEP).</w:t>
      </w:r>
      <w:r w:rsidR="00A2064D" w:rsidRPr="00271B4D">
        <w:rPr>
          <w:rFonts w:eastAsia="Times New Roman"/>
        </w:rPr>
        <w:t xml:space="preserve">  VR staff will work with the student’s IEP team and TVI to plan for more comprehensive secondary level programming and post school services.  </w:t>
      </w:r>
      <w:r w:rsidR="00C97370" w:rsidRPr="00271B4D">
        <w:rPr>
          <w:rFonts w:eastAsia="Times New Roman"/>
        </w:rPr>
        <w:t xml:space="preserve">  </w:t>
      </w:r>
    </w:p>
    <w:p w14:paraId="4CDDB818" w14:textId="77777777" w:rsidR="00A2064D" w:rsidRPr="00271B4D" w:rsidRDefault="00C97370" w:rsidP="00C97370">
      <w:pPr>
        <w:spacing w:before="100" w:beforeAutospacing="1" w:after="100" w:afterAutospacing="1"/>
        <w:rPr>
          <w:rFonts w:eastAsia="Times New Roman"/>
        </w:rPr>
      </w:pPr>
      <w:r w:rsidRPr="00271B4D">
        <w:rPr>
          <w:rFonts w:eastAsia="Times New Roman"/>
        </w:rPr>
        <w:t xml:space="preserve">The MOU outlines the roles and responsibilities related to </w:t>
      </w:r>
      <w:r w:rsidR="00A2064D" w:rsidRPr="00271B4D">
        <w:rPr>
          <w:rFonts w:eastAsia="Times New Roman"/>
        </w:rPr>
        <w:t xml:space="preserve">DVI and </w:t>
      </w:r>
      <w:r w:rsidRPr="00271B4D">
        <w:rPr>
          <w:rFonts w:eastAsia="Times New Roman"/>
        </w:rPr>
        <w:t>the VR staff</w:t>
      </w:r>
      <w:r w:rsidR="00A2064D" w:rsidRPr="00271B4D">
        <w:rPr>
          <w:rFonts w:eastAsia="Times New Roman"/>
        </w:rPr>
        <w:t xml:space="preserve"> and includes the followin</w:t>
      </w:r>
      <w:r w:rsidR="003D24C3" w:rsidRPr="00271B4D">
        <w:rPr>
          <w:rFonts w:eastAsia="Times New Roman"/>
        </w:rPr>
        <w:t>g:</w:t>
      </w:r>
    </w:p>
    <w:p w14:paraId="70EC5FAF" w14:textId="77777777" w:rsidR="00B60299" w:rsidRPr="00271B4D" w:rsidRDefault="00B60299" w:rsidP="00B60299">
      <w:pPr>
        <w:pStyle w:val="ListParagraph"/>
        <w:numPr>
          <w:ilvl w:val="0"/>
          <w:numId w:val="9"/>
        </w:numPr>
        <w:spacing w:before="100" w:beforeAutospacing="1" w:after="100" w:afterAutospacing="1"/>
        <w:rPr>
          <w:rFonts w:eastAsia="Times New Roman"/>
        </w:rPr>
      </w:pPr>
      <w:r w:rsidRPr="00271B4D">
        <w:rPr>
          <w:rFonts w:eastAsia="Times New Roman"/>
        </w:rPr>
        <w:t>Develop and p</w:t>
      </w:r>
      <w:r w:rsidR="003D24C3" w:rsidRPr="00271B4D">
        <w:rPr>
          <w:rFonts w:eastAsia="Times New Roman"/>
        </w:rPr>
        <w:t>lan Pre-ets services for students with visual impairments no later than age fourteen</w:t>
      </w:r>
    </w:p>
    <w:p w14:paraId="371FBD27" w14:textId="77777777" w:rsidR="00B60299" w:rsidRPr="00271B4D" w:rsidRDefault="00B60299" w:rsidP="00B60299">
      <w:pPr>
        <w:pStyle w:val="ListParagraph"/>
        <w:numPr>
          <w:ilvl w:val="0"/>
          <w:numId w:val="9"/>
        </w:numPr>
        <w:spacing w:before="100" w:beforeAutospacing="1" w:after="100" w:afterAutospacing="1"/>
        <w:rPr>
          <w:rFonts w:eastAsia="Times New Roman"/>
        </w:rPr>
      </w:pPr>
      <w:r w:rsidRPr="00271B4D">
        <w:rPr>
          <w:rFonts w:eastAsia="Times New Roman"/>
        </w:rPr>
        <w:t>Reserve funds in accordance with WIOA to provide Pre-ets services to students who are potentially eligible or eligible for VR services</w:t>
      </w:r>
    </w:p>
    <w:p w14:paraId="57A84F51" w14:textId="77777777" w:rsidR="00B60299" w:rsidRPr="00271B4D" w:rsidRDefault="00B60299" w:rsidP="00B60299">
      <w:pPr>
        <w:pStyle w:val="ListParagraph"/>
        <w:numPr>
          <w:ilvl w:val="0"/>
          <w:numId w:val="9"/>
        </w:numPr>
        <w:spacing w:before="100" w:beforeAutospacing="1" w:after="100" w:afterAutospacing="1"/>
        <w:rPr>
          <w:rFonts w:eastAsia="Times New Roman"/>
        </w:rPr>
      </w:pPr>
      <w:r w:rsidRPr="00271B4D">
        <w:rPr>
          <w:rFonts w:eastAsia="Times New Roman"/>
        </w:rPr>
        <w:t>M</w:t>
      </w:r>
      <w:r w:rsidR="003D24C3" w:rsidRPr="00271B4D">
        <w:rPr>
          <w:rFonts w:eastAsia="Times New Roman"/>
        </w:rPr>
        <w:t xml:space="preserve">eet with students and their families to provide an overview of VR services, including Pre-ets and </w:t>
      </w:r>
      <w:r w:rsidRPr="00271B4D">
        <w:rPr>
          <w:rFonts w:eastAsia="Times New Roman"/>
        </w:rPr>
        <w:t xml:space="preserve">other comprehensive VR </w:t>
      </w:r>
      <w:r w:rsidR="003D24C3" w:rsidRPr="00271B4D">
        <w:rPr>
          <w:rFonts w:eastAsia="Times New Roman"/>
        </w:rPr>
        <w:t>services that require additional eligibility criteria</w:t>
      </w:r>
    </w:p>
    <w:p w14:paraId="6EF7C192" w14:textId="77777777" w:rsidR="00B60299" w:rsidRPr="00271B4D" w:rsidRDefault="003D24C3" w:rsidP="00B60299">
      <w:pPr>
        <w:pStyle w:val="ListParagraph"/>
        <w:numPr>
          <w:ilvl w:val="0"/>
          <w:numId w:val="9"/>
        </w:numPr>
        <w:spacing w:before="100" w:beforeAutospacing="1" w:after="100" w:afterAutospacing="1"/>
        <w:rPr>
          <w:rFonts w:eastAsia="Times New Roman"/>
        </w:rPr>
      </w:pPr>
      <w:r w:rsidRPr="00271B4D">
        <w:rPr>
          <w:rFonts w:eastAsia="Times New Roman"/>
        </w:rPr>
        <w:lastRenderedPageBreak/>
        <w:t>For students who choose to apply for VR services, conduct intake, determine eligibility, provide vocational assessments and establish the student’s individualized plan for employment (IPE) no later than two years prior to the student’s expected graduation date</w:t>
      </w:r>
    </w:p>
    <w:p w14:paraId="31C9F480" w14:textId="77777777" w:rsidR="00B60299" w:rsidRPr="00271B4D" w:rsidRDefault="003D24C3" w:rsidP="00B60299">
      <w:pPr>
        <w:pStyle w:val="ListParagraph"/>
        <w:numPr>
          <w:ilvl w:val="0"/>
          <w:numId w:val="9"/>
        </w:numPr>
        <w:spacing w:before="100" w:beforeAutospacing="1" w:after="100" w:afterAutospacing="1"/>
        <w:rPr>
          <w:rFonts w:eastAsia="Times New Roman"/>
        </w:rPr>
      </w:pPr>
      <w:r w:rsidRPr="00271B4D">
        <w:rPr>
          <w:rFonts w:eastAsia="Times New Roman"/>
        </w:rPr>
        <w:t>Maintain a regular schedule with students and LEAs for service provision</w:t>
      </w:r>
    </w:p>
    <w:p w14:paraId="2BB5B316" w14:textId="77777777" w:rsidR="00B60299" w:rsidRPr="00271B4D" w:rsidRDefault="003D24C3" w:rsidP="00B60299">
      <w:pPr>
        <w:pStyle w:val="ListParagraph"/>
        <w:numPr>
          <w:ilvl w:val="0"/>
          <w:numId w:val="9"/>
        </w:numPr>
        <w:spacing w:before="100" w:beforeAutospacing="1" w:after="100" w:afterAutospacing="1"/>
        <w:rPr>
          <w:rFonts w:eastAsia="Times New Roman"/>
        </w:rPr>
      </w:pPr>
      <w:r w:rsidRPr="00271B4D">
        <w:rPr>
          <w:rFonts w:eastAsia="Times New Roman"/>
        </w:rPr>
        <w:t>Attend IEP meetings for students with visual impairments</w:t>
      </w:r>
    </w:p>
    <w:p w14:paraId="74A40BA3" w14:textId="77777777" w:rsidR="00B60299" w:rsidRPr="00271B4D" w:rsidRDefault="00B60299" w:rsidP="00B60299">
      <w:pPr>
        <w:pStyle w:val="ListParagraph"/>
        <w:numPr>
          <w:ilvl w:val="0"/>
          <w:numId w:val="9"/>
        </w:numPr>
        <w:spacing w:before="100" w:beforeAutospacing="1" w:after="100" w:afterAutospacing="1"/>
        <w:rPr>
          <w:rFonts w:eastAsia="Times New Roman"/>
        </w:rPr>
      </w:pPr>
      <w:r w:rsidRPr="00271B4D">
        <w:rPr>
          <w:rFonts w:eastAsia="Times New Roman"/>
        </w:rPr>
        <w:t>Coordinate with IEP team to determine who will assume responsibility for service provision for services that are considered special education and VR</w:t>
      </w:r>
    </w:p>
    <w:p w14:paraId="545F5257" w14:textId="77777777" w:rsidR="00B60299" w:rsidRPr="00271B4D" w:rsidRDefault="00A2064D" w:rsidP="00B60299">
      <w:pPr>
        <w:pStyle w:val="ListParagraph"/>
        <w:numPr>
          <w:ilvl w:val="0"/>
          <w:numId w:val="9"/>
        </w:numPr>
        <w:spacing w:before="100" w:beforeAutospacing="1" w:after="100" w:afterAutospacing="1"/>
        <w:rPr>
          <w:rFonts w:eastAsia="Times New Roman"/>
        </w:rPr>
      </w:pPr>
      <w:r w:rsidRPr="00271B4D">
        <w:rPr>
          <w:rFonts w:eastAsia="Times New Roman"/>
        </w:rPr>
        <w:t>Coordinate with WIOA and community partners to develop work opportunities for students with visual impairments</w:t>
      </w:r>
    </w:p>
    <w:p w14:paraId="67E6C39F" w14:textId="77777777" w:rsidR="00A2064D" w:rsidRPr="00271B4D" w:rsidRDefault="00A2064D" w:rsidP="00B60299">
      <w:pPr>
        <w:pStyle w:val="ListParagraph"/>
        <w:numPr>
          <w:ilvl w:val="0"/>
          <w:numId w:val="9"/>
        </w:numPr>
        <w:spacing w:before="100" w:beforeAutospacing="1" w:after="100" w:afterAutospacing="1"/>
        <w:rPr>
          <w:rFonts w:eastAsia="Times New Roman"/>
        </w:rPr>
      </w:pPr>
      <w:r w:rsidRPr="00271B4D">
        <w:rPr>
          <w:rFonts w:eastAsia="Times New Roman"/>
        </w:rPr>
        <w:t>Attend person-centered planning meetings for individuals receiving services under title XIX for the Social Security Act</w:t>
      </w:r>
    </w:p>
    <w:p w14:paraId="1AEB99CF" w14:textId="77777777" w:rsidR="00B60299" w:rsidRPr="00271B4D" w:rsidRDefault="00B60299" w:rsidP="00B60299">
      <w:pPr>
        <w:pStyle w:val="ListParagraph"/>
        <w:numPr>
          <w:ilvl w:val="0"/>
          <w:numId w:val="9"/>
        </w:numPr>
        <w:spacing w:before="100" w:beforeAutospacing="1" w:after="100" w:afterAutospacing="1"/>
        <w:rPr>
          <w:rFonts w:eastAsia="Times New Roman"/>
        </w:rPr>
      </w:pPr>
      <w:r w:rsidRPr="00271B4D">
        <w:rPr>
          <w:rFonts w:eastAsia="Times New Roman"/>
        </w:rPr>
        <w:t>Enforce limits on the use of subminimum wage and maintain documentation according to standards</w:t>
      </w:r>
    </w:p>
    <w:p w14:paraId="5B785504" w14:textId="77777777" w:rsidR="003A0A27" w:rsidRPr="00271B4D" w:rsidRDefault="003A0A27" w:rsidP="001871C9">
      <w:pPr>
        <w:pStyle w:val="Heading4"/>
        <w:spacing w:after="0" w:afterAutospacing="0"/>
        <w:rPr>
          <w:rFonts w:eastAsia="Times New Roman"/>
          <w:b w:val="0"/>
        </w:rPr>
      </w:pPr>
      <w:r w:rsidRPr="00271B4D">
        <w:rPr>
          <w:rFonts w:eastAsia="Times New Roman"/>
          <w:sz w:val="24"/>
          <w:szCs w:val="24"/>
        </w:rPr>
        <w:t xml:space="preserve">C. Roles and </w:t>
      </w:r>
      <w:r w:rsidR="00271B4D" w:rsidRPr="00271B4D">
        <w:rPr>
          <w:rFonts w:eastAsia="Times New Roman"/>
          <w:sz w:val="24"/>
          <w:szCs w:val="24"/>
        </w:rPr>
        <w:t>Responsibilities</w:t>
      </w:r>
      <w:r w:rsidR="00271B4D" w:rsidRPr="00271B4D">
        <w:t xml:space="preserve"> including</w:t>
      </w:r>
      <w:r w:rsidRPr="00271B4D">
        <w:t xml:space="preserve"> financial responsibilities, of each agency, including provisions for determining State lead agencies</w:t>
      </w:r>
      <w:r w:rsidRPr="00271B4D">
        <w:rPr>
          <w:rFonts w:eastAsia="Times New Roman"/>
        </w:rPr>
        <w:t xml:space="preserve"> and qualified personnel responsible for transition services; (Blind)</w:t>
      </w:r>
    </w:p>
    <w:p w14:paraId="32626AD9" w14:textId="77777777" w:rsidR="001A3123" w:rsidRPr="00271B4D" w:rsidRDefault="001A3123" w:rsidP="001A3123">
      <w:pPr>
        <w:spacing w:before="100" w:beforeAutospacing="1" w:after="100" w:afterAutospacing="1"/>
        <w:rPr>
          <w:rFonts w:eastAsia="Times New Roman"/>
        </w:rPr>
      </w:pPr>
      <w:r w:rsidRPr="00271B4D">
        <w:rPr>
          <w:rFonts w:eastAsia="Times New Roman"/>
        </w:rPr>
        <w:t xml:space="preserve">In August 2016, the Delaware Division for the Visually Impaired, the Delaware Department of Education, and Delaware’s Local Education Agency’s executed a Memorandum of Understanding (MOU) that outlines the roles, responsibilities, including financial responsibilities of each agency, and includes state lead agencies and qualified personnel responsible for transition services.  </w:t>
      </w:r>
    </w:p>
    <w:p w14:paraId="04A9CBFF" w14:textId="77777777" w:rsidR="003A0A27" w:rsidRPr="00271B4D" w:rsidRDefault="003A0A27" w:rsidP="001871C9">
      <w:pPr>
        <w:pStyle w:val="Heading4"/>
        <w:spacing w:after="0" w:afterAutospacing="0"/>
        <w:rPr>
          <w:rFonts w:eastAsia="Times New Roman"/>
          <w:b w:val="0"/>
        </w:rPr>
      </w:pPr>
      <w:r w:rsidRPr="00271B4D">
        <w:rPr>
          <w:rFonts w:eastAsia="Times New Roman"/>
          <w:sz w:val="24"/>
          <w:szCs w:val="24"/>
        </w:rPr>
        <w:t>D. Procedures for Outreach to and Identification of Students</w:t>
      </w:r>
      <w:r w:rsidR="001871C9" w:rsidRPr="00271B4D">
        <w:rPr>
          <w:rFonts w:eastAsia="Times New Roman"/>
          <w:sz w:val="24"/>
          <w:szCs w:val="24"/>
        </w:rPr>
        <w:t xml:space="preserve"> </w:t>
      </w:r>
      <w:r w:rsidRPr="00271B4D">
        <w:rPr>
          <w:rFonts w:eastAsia="Times New Roman"/>
        </w:rPr>
        <w:t>with disabilities who need transition services. (Blind)</w:t>
      </w:r>
    </w:p>
    <w:p w14:paraId="01039BDB" w14:textId="77777777" w:rsidR="003A0A27" w:rsidRPr="00271B4D" w:rsidRDefault="009D7754" w:rsidP="003A0A27">
      <w:pPr>
        <w:spacing w:before="100" w:beforeAutospacing="1" w:after="100" w:afterAutospacing="1"/>
        <w:rPr>
          <w:rFonts w:eastAsia="Times New Roman"/>
        </w:rPr>
      </w:pPr>
      <w:r w:rsidRPr="00271B4D">
        <w:rPr>
          <w:rFonts w:eastAsia="Times New Roman"/>
        </w:rPr>
        <w:t xml:space="preserve">DVI’s VR Unit will continue to work with the </w:t>
      </w:r>
      <w:r w:rsidR="00A66C27" w:rsidRPr="00271B4D">
        <w:rPr>
          <w:rFonts w:eastAsia="Times New Roman"/>
        </w:rPr>
        <w:t xml:space="preserve">LEAs and DVI’s </w:t>
      </w:r>
      <w:r w:rsidRPr="00271B4D">
        <w:rPr>
          <w:rFonts w:eastAsia="Times New Roman"/>
        </w:rPr>
        <w:t xml:space="preserve">Education Services Unit to identity and provide outreach to students with visual impairments who need transition services.  Given the nature of DVI’s education services, all students with visual impairments are identified and served by </w:t>
      </w:r>
      <w:r w:rsidR="003A0A27" w:rsidRPr="00271B4D">
        <w:rPr>
          <w:rFonts w:eastAsia="Times New Roman"/>
        </w:rPr>
        <w:t>DVI</w:t>
      </w:r>
      <w:r w:rsidRPr="00271B4D">
        <w:rPr>
          <w:rFonts w:eastAsia="Times New Roman"/>
        </w:rPr>
        <w:t xml:space="preserve">.  Although education eligibility criteria </w:t>
      </w:r>
      <w:r w:rsidR="00271B4D" w:rsidRPr="00271B4D">
        <w:rPr>
          <w:rFonts w:eastAsia="Times New Roman"/>
        </w:rPr>
        <w:t>are</w:t>
      </w:r>
      <w:r w:rsidRPr="00271B4D">
        <w:rPr>
          <w:rFonts w:eastAsia="Times New Roman"/>
        </w:rPr>
        <w:t xml:space="preserve"> broader than VR, DVI maintains a close working relationship with Delaware’s general VR agency in order to refer any individual who does not meet the visual criteria for </w:t>
      </w:r>
      <w:r w:rsidR="002E6341" w:rsidRPr="00271B4D">
        <w:rPr>
          <w:rFonts w:eastAsia="Times New Roman"/>
        </w:rPr>
        <w:t xml:space="preserve">DVI’s </w:t>
      </w:r>
      <w:r w:rsidRPr="00271B4D">
        <w:rPr>
          <w:rFonts w:eastAsia="Times New Roman"/>
        </w:rPr>
        <w:t>VR services.  DVI</w:t>
      </w:r>
      <w:r w:rsidR="003A0A27" w:rsidRPr="00271B4D">
        <w:rPr>
          <w:rFonts w:eastAsia="Times New Roman"/>
        </w:rPr>
        <w:t xml:space="preserve"> will continue to participate in outreach events to promote vision rehabilitation services and engage community partners to collaborate on ensuring successful outcomes of students with disabilities who need transition services. </w:t>
      </w:r>
    </w:p>
    <w:p w14:paraId="027EC61A" w14:textId="77777777" w:rsidR="003A0A27" w:rsidRPr="00271B4D" w:rsidRDefault="003A0A27" w:rsidP="003A0A27">
      <w:pPr>
        <w:pStyle w:val="Heading2"/>
        <w:rPr>
          <w:rFonts w:eastAsia="Times New Roman"/>
          <w:sz w:val="24"/>
          <w:szCs w:val="24"/>
        </w:rPr>
      </w:pPr>
      <w:bookmarkStart w:id="22" w:name="_Toc508361392"/>
      <w:bookmarkStart w:id="23" w:name="_Toc508914020"/>
      <w:r w:rsidRPr="00271B4D">
        <w:rPr>
          <w:rFonts w:eastAsia="Times New Roman"/>
          <w:sz w:val="24"/>
          <w:szCs w:val="24"/>
        </w:rPr>
        <w:t>e. Cooperative Agreements with Private Nonprofit Organizations (Blind</w:t>
      </w:r>
      <w:bookmarkEnd w:id="22"/>
      <w:bookmarkEnd w:id="23"/>
      <w:r w:rsidR="00727628" w:rsidRPr="00271B4D">
        <w:rPr>
          <w:rFonts w:eastAsia="Times New Roman"/>
          <w:sz w:val="24"/>
          <w:szCs w:val="24"/>
        </w:rPr>
        <w:t>)</w:t>
      </w:r>
    </w:p>
    <w:p w14:paraId="548286FF" w14:textId="77777777" w:rsidR="003A0A27" w:rsidRPr="00271B4D" w:rsidRDefault="003A0A27" w:rsidP="003A0A27">
      <w:pPr>
        <w:pStyle w:val="h4text"/>
        <w:rPr>
          <w:i/>
        </w:rPr>
      </w:pPr>
      <w:r w:rsidRPr="00271B4D">
        <w:rPr>
          <w:i/>
        </w:rPr>
        <w:t>(Formerly known as Attachment 4.8(b)(3)). Describe the manner in which the designated State agency establishes cooperative agreements with private non-profit VR service providers.</w:t>
      </w:r>
    </w:p>
    <w:p w14:paraId="2E81C8C7" w14:textId="77777777" w:rsidR="006C5746" w:rsidRPr="00271B4D" w:rsidRDefault="006C5746" w:rsidP="006C5746">
      <w:pPr>
        <w:spacing w:before="100" w:beforeAutospacing="1" w:after="100" w:afterAutospacing="1"/>
        <w:rPr>
          <w:rFonts w:eastAsia="Times New Roman"/>
        </w:rPr>
      </w:pPr>
      <w:r w:rsidRPr="00271B4D">
        <w:rPr>
          <w:rFonts w:eastAsia="Times New Roman"/>
        </w:rPr>
        <w:t xml:space="preserve">Delaware is a small state with a close-knit community of private nonprofit VR service providers who generally serve two designated state agencies (Blind &amp; General).  In an effort to streamline processes, the Division for the Visually Impaired (DVI) and the Department of Labor/Division of </w:t>
      </w:r>
      <w:r w:rsidRPr="00271B4D">
        <w:rPr>
          <w:rFonts w:eastAsia="Times New Roman"/>
        </w:rPr>
        <w:lastRenderedPageBreak/>
        <w:t xml:space="preserve">Vocational Rehabilitation (DVR-General) have an agreement to utilize a section of the Delaware Procurement Code </w:t>
      </w:r>
      <w:r w:rsidRPr="00271B4D">
        <w:rPr>
          <w:shd w:val="clear" w:color="auto" w:fill="FFFFFF"/>
        </w:rPr>
        <w:t>(DE. STAT. tit. 29 § 6933)</w:t>
      </w:r>
      <w:r w:rsidRPr="00271B4D">
        <w:rPr>
          <w:rFonts w:eastAsia="Times New Roman"/>
        </w:rPr>
        <w:t xml:space="preserve"> that affords one or more procurement units the opportunity to participate in, conduct or administer cooperative purchasing agreements. This code allows DVI to ‘piggyback’ from the DVR cooperative agreements with private nonprofit organizations. DVR prepares and issues the requests for proposals and includes DVI throughout the process. The process provides the chance to ensure the solicitations meet the needs of the blind community. Once awarded, the DVI-VR constituents have access to a variety of service providers throughout the state. </w:t>
      </w:r>
    </w:p>
    <w:p w14:paraId="4400473F" w14:textId="77777777" w:rsidR="00B2799B" w:rsidRPr="00271B4D" w:rsidRDefault="00B2799B" w:rsidP="00B2799B">
      <w:pPr>
        <w:spacing w:before="100" w:beforeAutospacing="1" w:after="100" w:afterAutospacing="1"/>
        <w:rPr>
          <w:rFonts w:eastAsia="Times New Roman"/>
        </w:rPr>
      </w:pPr>
      <w:r w:rsidRPr="00271B4D">
        <w:rPr>
          <w:rFonts w:eastAsia="Times New Roman"/>
        </w:rPr>
        <w:t xml:space="preserve">The partnership with the general VR works well when soliciting common services that can support both VR agencies but is not DVI’s only option for establishing cooperative agreements.   DVI routinely solicits cooperative agreements with providers that specialize or seek to specialize in services designed for people who are blind.  DVI adheres to the state procurement process and shares solicitations through the State bid portal.  In addition, DVI has entered into contractual agreements with organizations located outside of Delaware (with approval from the Office of Management and Budget) to secure services specific to visual impairments. </w:t>
      </w:r>
    </w:p>
    <w:p w14:paraId="59BA0444" w14:textId="77777777" w:rsidR="00B2799B" w:rsidRPr="00271B4D" w:rsidRDefault="00B2799B" w:rsidP="00B2799B">
      <w:pPr>
        <w:spacing w:before="100" w:beforeAutospacing="1" w:after="100" w:afterAutospacing="1"/>
        <w:rPr>
          <w:rFonts w:eastAsia="Times New Roman"/>
        </w:rPr>
      </w:pPr>
      <w:r w:rsidRPr="00271B4D">
        <w:rPr>
          <w:rFonts w:eastAsia="Times New Roman"/>
        </w:rPr>
        <w:t xml:space="preserve">Regardless of the method by which cooperative agreements are formed, DVI offers service providers on-site training to introduce techniques and strategies to support people who are blind.  Vendors are offered training sessions related to blind sensitivity, blind etiquette, assistive technology, and more. In addition, DVI-VR professionals often assist vocational training providers by evaluating common barriers faced by blind consumers and offering solutions. Examples of recommendations include updated assistive technology (software, screen readers, etc.) as well as low tech tools (bump dots, large-face devices, etc.).  </w:t>
      </w:r>
    </w:p>
    <w:p w14:paraId="50429060" w14:textId="77777777" w:rsidR="003A0A27" w:rsidRPr="00271B4D" w:rsidRDefault="003A0A27" w:rsidP="003A0A27">
      <w:pPr>
        <w:pStyle w:val="Heading2"/>
        <w:rPr>
          <w:rFonts w:eastAsia="Times New Roman"/>
          <w:sz w:val="24"/>
          <w:szCs w:val="24"/>
        </w:rPr>
      </w:pPr>
      <w:r w:rsidRPr="00271B4D">
        <w:rPr>
          <w:rFonts w:eastAsia="Times New Roman"/>
          <w:sz w:val="24"/>
          <w:szCs w:val="24"/>
        </w:rPr>
        <w:t xml:space="preserve">f. </w:t>
      </w:r>
      <w:bookmarkStart w:id="24" w:name="_Toc508361393"/>
      <w:bookmarkStart w:id="25" w:name="_Toc508914021"/>
      <w:r w:rsidRPr="00271B4D">
        <w:rPr>
          <w:rFonts w:eastAsia="Times New Roman"/>
          <w:sz w:val="24"/>
          <w:szCs w:val="24"/>
        </w:rPr>
        <w:t>Arrangements and Cooperative Agreements for the Provision of Supported Employment Services (Blind)</w:t>
      </w:r>
      <w:bookmarkEnd w:id="24"/>
      <w:bookmarkEnd w:id="25"/>
      <w:r w:rsidR="00385B90" w:rsidRPr="00271B4D">
        <w:rPr>
          <w:rFonts w:eastAsia="Times New Roman"/>
          <w:sz w:val="24"/>
          <w:szCs w:val="24"/>
        </w:rPr>
        <w:t xml:space="preserve"> </w:t>
      </w:r>
    </w:p>
    <w:p w14:paraId="24A98D64" w14:textId="77777777" w:rsidR="00B86691" w:rsidRPr="00271B4D" w:rsidRDefault="00B86691" w:rsidP="00B86691">
      <w:pPr>
        <w:pStyle w:val="h4text"/>
        <w:rPr>
          <w:i/>
        </w:rPr>
      </w:pPr>
      <w:r w:rsidRPr="00271B4D">
        <w:rPr>
          <w:i/>
        </w:rPr>
        <w:t xml:space="preserve">(Formerly known as Attachment 4.8(b)(4)). Describe the designated State agency’s efforts to identify and make arrangements,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 </w:t>
      </w:r>
    </w:p>
    <w:p w14:paraId="17A1F8FE" w14:textId="77777777" w:rsidR="007740F1" w:rsidRPr="00271B4D" w:rsidRDefault="007740F1" w:rsidP="007740F1">
      <w:pPr>
        <w:autoSpaceDE w:val="0"/>
        <w:autoSpaceDN w:val="0"/>
        <w:adjustRightInd w:val="0"/>
        <w:rPr>
          <w:rFonts w:eastAsia="Times New Roman"/>
        </w:rPr>
      </w:pPr>
      <w:bookmarkStart w:id="26" w:name="_Toc508361394"/>
      <w:bookmarkStart w:id="27" w:name="_Toc508914022"/>
      <w:r w:rsidRPr="00271B4D">
        <w:rPr>
          <w:rFonts w:eastAsia="Times New Roman"/>
        </w:rPr>
        <w:t xml:space="preserve">In Delaware, eligible people with developmental disabilities have access </w:t>
      </w:r>
      <w:r w:rsidR="00C97FAB" w:rsidRPr="00271B4D">
        <w:rPr>
          <w:rFonts w:eastAsia="Times New Roman"/>
        </w:rPr>
        <w:t xml:space="preserve">to </w:t>
      </w:r>
      <w:r w:rsidRPr="00271B4D">
        <w:rPr>
          <w:rFonts w:eastAsia="Times New Roman"/>
        </w:rPr>
        <w:t>comprehensive services from the Division of Developmental Disabilities Services (DDDS), VR services from DVI or the Department of Labor</w:t>
      </w:r>
      <w:r w:rsidR="00C97FAB" w:rsidRPr="00271B4D">
        <w:rPr>
          <w:rFonts w:eastAsia="Times New Roman"/>
        </w:rPr>
        <w:t>/</w:t>
      </w:r>
      <w:r w:rsidRPr="00271B4D">
        <w:rPr>
          <w:rFonts w:eastAsia="Times New Roman"/>
        </w:rPr>
        <w:t xml:space="preserve">Vocational Rehabilitation Division (DVR-General), and school-to-work transition services from the Department of Education. </w:t>
      </w:r>
    </w:p>
    <w:p w14:paraId="3BD9DC93" w14:textId="77777777" w:rsidR="007740F1" w:rsidRPr="00271B4D" w:rsidRDefault="007740F1" w:rsidP="007740F1">
      <w:pPr>
        <w:autoSpaceDE w:val="0"/>
        <w:autoSpaceDN w:val="0"/>
        <w:adjustRightInd w:val="0"/>
        <w:rPr>
          <w:rFonts w:eastAsia="Times New Roman"/>
        </w:rPr>
      </w:pPr>
    </w:p>
    <w:p w14:paraId="2FEFC500" w14:textId="77777777" w:rsidR="007740F1" w:rsidRPr="00271B4D" w:rsidRDefault="007740F1" w:rsidP="007740F1">
      <w:pPr>
        <w:autoSpaceDE w:val="0"/>
        <w:autoSpaceDN w:val="0"/>
        <w:adjustRightInd w:val="0"/>
        <w:rPr>
          <w:rFonts w:eastAsiaTheme="minorHAnsi"/>
          <w:color w:val="000000"/>
        </w:rPr>
      </w:pPr>
      <w:r w:rsidRPr="00271B4D">
        <w:rPr>
          <w:rFonts w:eastAsia="Times New Roman"/>
          <w:i/>
          <w:iCs/>
        </w:rPr>
        <w:t>General DVR</w:t>
      </w:r>
      <w:r w:rsidRPr="00271B4D">
        <w:rPr>
          <w:rFonts w:eastAsia="Times New Roman"/>
        </w:rPr>
        <w:t xml:space="preserve">-Since DVI is the agency for the blind and DVR is the general VR agency, it is extremely important that the agencies work collaboratively to ensure all qualified people with developmental disabilities receive VR services.  As such, the general and blind agencies maintain a Memorandum of Understanding (MOU) which defines the relationship between the two VR agencies. </w:t>
      </w:r>
      <w:r w:rsidRPr="00271B4D">
        <w:rPr>
          <w:rFonts w:eastAsiaTheme="minorHAnsi"/>
          <w:color w:val="000000"/>
        </w:rPr>
        <w:t>This formal interagency agreement defines responsibilities, dispute resolution procedures, financial responsibilities, and procedures to effectively coordinate among the agencies.</w:t>
      </w:r>
    </w:p>
    <w:p w14:paraId="1C65636C" w14:textId="77777777" w:rsidR="007740F1" w:rsidRPr="00271B4D" w:rsidRDefault="007740F1" w:rsidP="007740F1">
      <w:pPr>
        <w:autoSpaceDE w:val="0"/>
        <w:autoSpaceDN w:val="0"/>
        <w:adjustRightInd w:val="0"/>
        <w:rPr>
          <w:rFonts w:eastAsia="Times New Roman"/>
        </w:rPr>
      </w:pPr>
    </w:p>
    <w:p w14:paraId="78A3F894" w14:textId="77777777" w:rsidR="007740F1" w:rsidRPr="00271B4D" w:rsidRDefault="007740F1" w:rsidP="007740F1">
      <w:pPr>
        <w:autoSpaceDE w:val="0"/>
        <w:autoSpaceDN w:val="0"/>
        <w:adjustRightInd w:val="0"/>
        <w:rPr>
          <w:rFonts w:eastAsia="Times New Roman"/>
        </w:rPr>
      </w:pPr>
      <w:r w:rsidRPr="00271B4D">
        <w:rPr>
          <w:rFonts w:eastAsia="Times New Roman"/>
          <w:i/>
          <w:iCs/>
        </w:rPr>
        <w:t>Division for Developmental Disabilities Services (DDDS)</w:t>
      </w:r>
      <w:r w:rsidRPr="00271B4D">
        <w:rPr>
          <w:rFonts w:eastAsia="Times New Roman"/>
        </w:rPr>
        <w:t>-DVI collaborates with DDDS for the provision of SE services to consumers with blindness and intellectual disabilities. If eligible, individuals may receive extended employment services from DDDS through one of three Medicaid HCBS waivers. Each waiver has defined criteria for eligibility, the services available are very similar. They include employment navigation, c</w:t>
      </w:r>
      <w:r w:rsidRPr="00271B4D">
        <w:rPr>
          <w:rFonts w:eastAsia="Times New Roman"/>
          <w:color w:val="333333"/>
        </w:rPr>
        <w:t xml:space="preserve">areer exploration and assessment, individual &amp; small group SE, Social Security benefits counseling, financial coaching, non-medical transportation, personal care (including a self-directed component), Orientation &amp; Mobility, and assistive technology. The waiver is intended to compliment VR services by offering extended employment funding, personal care and customized services for people who may have had unsuccessful employment experiences. </w:t>
      </w:r>
      <w:r w:rsidRPr="00271B4D">
        <w:rPr>
          <w:rFonts w:eastAsia="Times New Roman"/>
        </w:rPr>
        <w:t xml:space="preserve">In an effort to avoid gaps in services, interagency coordination begins before the consumer completes the SE process with DVI.  Once DVI makes a referral, DDDS does an individualized review of eligibility, application status (if applicable), and existing resources.  The goal is to have a streamlined process that assists in identifying all available programs and resources, expand and improve employment services to people with significant disabilities, and maximize the use of comparable benefits.  DDDS currently uses three Medicaid waivers for the provision of SE extended employment services. </w:t>
      </w:r>
    </w:p>
    <w:p w14:paraId="45843782" w14:textId="77777777" w:rsidR="007740F1" w:rsidRPr="00271B4D" w:rsidRDefault="007740F1" w:rsidP="007740F1">
      <w:pPr>
        <w:spacing w:before="100" w:beforeAutospacing="1" w:after="100" w:afterAutospacing="1"/>
        <w:rPr>
          <w:rFonts w:eastAsia="Times New Roman"/>
        </w:rPr>
      </w:pPr>
      <w:r w:rsidRPr="00271B4D">
        <w:rPr>
          <w:rFonts w:eastAsia="Times New Roman"/>
          <w:i/>
          <w:iCs/>
        </w:rPr>
        <w:t>Department of Education</w:t>
      </w:r>
      <w:r w:rsidRPr="00271B4D">
        <w:rPr>
          <w:rFonts w:eastAsia="Times New Roman"/>
        </w:rPr>
        <w:t>-DVI is uniquely positioned to facilitate the transition of students with visual impairments from school to the receipt of VR services due to the comprehensive structure of the division and the agency’s participation in statewide transition activities.  DVI has both an Education Services Unit and a VR Unit, which allows the agency to begin working with children as soon as a visual impairment is identified.  The MOU between DDOE and DVI outlines roles and responsibilities of the LEAs and DVI with regard to the consultation and technical assistance provided for the transition of students with visual impairments from school to post-school activities, including VR services.</w:t>
      </w:r>
    </w:p>
    <w:p w14:paraId="7C5245DF" w14:textId="77777777" w:rsidR="007740F1" w:rsidRPr="00271B4D" w:rsidRDefault="007740F1" w:rsidP="007740F1">
      <w:pPr>
        <w:spacing w:before="100" w:beforeAutospacing="1" w:after="100" w:afterAutospacing="1"/>
        <w:rPr>
          <w:rFonts w:eastAsia="Times New Roman"/>
        </w:rPr>
      </w:pPr>
      <w:r w:rsidRPr="00271B4D">
        <w:rPr>
          <w:rFonts w:eastAsia="Times New Roman"/>
          <w:i/>
          <w:iCs/>
        </w:rPr>
        <w:t>Early Start to Supported Employment Model (ESSE)-</w:t>
      </w:r>
      <w:r w:rsidRPr="00271B4D">
        <w:rPr>
          <w:rFonts w:eastAsia="Times New Roman"/>
        </w:rPr>
        <w:t xml:space="preserve"> For several years, DDDS, DVI, DVR, and DOE have collaboratively worked with eligible students, aged 14 and above, to ensure successful transitions from school into employment, training/education or both. DVI-VR works closely with all agencies to encourage SE eligible students with visual impairments to participate in the ESSE model.  ESSE was designed to minimize gaps between exiting school and beginning employment by encouraging students with intellectual disabilities to begin the SE process up to three years prior to exiting school. The goal is for students to experience the success and possible pitfalls of employment before their secondary education program ends.    </w:t>
      </w:r>
    </w:p>
    <w:p w14:paraId="7B4F7F6F" w14:textId="77777777" w:rsidR="003A0A27" w:rsidRPr="00271B4D" w:rsidRDefault="003A0A27" w:rsidP="003A0A27">
      <w:pPr>
        <w:pStyle w:val="Heading2"/>
        <w:rPr>
          <w:rFonts w:eastAsia="Times New Roman"/>
          <w:sz w:val="24"/>
          <w:szCs w:val="24"/>
        </w:rPr>
      </w:pPr>
      <w:r w:rsidRPr="00271B4D">
        <w:rPr>
          <w:rFonts w:eastAsia="Times New Roman"/>
          <w:sz w:val="24"/>
          <w:szCs w:val="24"/>
        </w:rPr>
        <w:t>g. Coordination with Employers (Blind)</w:t>
      </w:r>
      <w:bookmarkEnd w:id="26"/>
      <w:bookmarkEnd w:id="27"/>
      <w:r w:rsidR="00385B90" w:rsidRPr="00271B4D">
        <w:rPr>
          <w:rFonts w:eastAsia="Times New Roman"/>
          <w:sz w:val="24"/>
          <w:szCs w:val="24"/>
        </w:rPr>
        <w:t xml:space="preserve"> </w:t>
      </w:r>
    </w:p>
    <w:p w14:paraId="33D8B63E" w14:textId="77777777" w:rsidR="003A0A27" w:rsidRPr="00271B4D" w:rsidRDefault="003A0A27" w:rsidP="003A0A27">
      <w:pPr>
        <w:pStyle w:val="h4text"/>
        <w:rPr>
          <w:i/>
        </w:rPr>
      </w:pPr>
      <w:r w:rsidRPr="00271B4D">
        <w:rPr>
          <w:i/>
        </w:rPr>
        <w:t xml:space="preserve">(Formerly known as Attachment 4.8(b)(5)). Describe how the designated State unit will work with employers to identify competitive integrated employment and career exploration opportunities in order to facilitate the provision of: </w:t>
      </w:r>
    </w:p>
    <w:p w14:paraId="1BD4382D" w14:textId="77777777" w:rsidR="00423602" w:rsidRPr="00271B4D" w:rsidRDefault="003A0A27" w:rsidP="00531D5F">
      <w:pPr>
        <w:pStyle w:val="Heading3"/>
        <w:rPr>
          <w:rFonts w:eastAsia="Times New Roman"/>
          <w:sz w:val="24"/>
          <w:szCs w:val="24"/>
        </w:rPr>
      </w:pPr>
      <w:bookmarkStart w:id="28" w:name="_Toc508361395"/>
      <w:bookmarkStart w:id="29" w:name="_Toc508914023"/>
      <w:r w:rsidRPr="00271B4D">
        <w:rPr>
          <w:rFonts w:eastAsia="Times New Roman"/>
          <w:sz w:val="24"/>
          <w:szCs w:val="24"/>
        </w:rPr>
        <w:t>1. VR services</w:t>
      </w:r>
      <w:bookmarkEnd w:id="28"/>
      <w:bookmarkEnd w:id="29"/>
    </w:p>
    <w:p w14:paraId="377BCD0C" w14:textId="77777777" w:rsidR="00423602" w:rsidRPr="00271B4D" w:rsidRDefault="00423602" w:rsidP="00423602">
      <w:pPr>
        <w:autoSpaceDE w:val="0"/>
        <w:autoSpaceDN w:val="0"/>
        <w:adjustRightInd w:val="0"/>
        <w:rPr>
          <w:rFonts w:eastAsiaTheme="minorHAnsi"/>
          <w:color w:val="000000"/>
        </w:rPr>
      </w:pPr>
      <w:r w:rsidRPr="00271B4D">
        <w:rPr>
          <w:rFonts w:eastAsiaTheme="minorHAnsi"/>
          <w:b/>
          <w:bCs/>
          <w:i/>
          <w:iCs/>
          <w:color w:val="000000"/>
        </w:rPr>
        <w:t>DVI-VR Business Services Structure, Key Roles &amp; Activities</w:t>
      </w:r>
      <w:r w:rsidRPr="00271B4D">
        <w:rPr>
          <w:rFonts w:eastAsiaTheme="minorHAnsi"/>
          <w:color w:val="000000"/>
        </w:rPr>
        <w:t xml:space="preserve">-The Delaware business community plays a crucial role in the workforce system and the vocational success of DVI </w:t>
      </w:r>
      <w:r w:rsidRPr="00271B4D">
        <w:rPr>
          <w:rFonts w:eastAsiaTheme="minorHAnsi"/>
          <w:color w:val="000000"/>
        </w:rPr>
        <w:lastRenderedPageBreak/>
        <w:t>consumers. As such, it is critical for DVI to continually develop, cultivate and support employers throughout the state. Like our WIOA partners, DVI has embraced the dual-customer model and continues to build capacities of the Employment Service Specialists (ESS) who are tasked with employer outreach and engagement, as well as technical assistance to VR counselors and consumers. The ESS positions exist to assist the Vocational Rehabilitation Counselors (VRC) in obtaining employment for job seekers by building relationships with corporations that result in jobs and related opportunities.</w:t>
      </w:r>
    </w:p>
    <w:p w14:paraId="23760FC4" w14:textId="77777777" w:rsidR="00423602" w:rsidRPr="00271B4D" w:rsidRDefault="00423602" w:rsidP="00423602">
      <w:pPr>
        <w:autoSpaceDE w:val="0"/>
        <w:autoSpaceDN w:val="0"/>
        <w:adjustRightInd w:val="0"/>
        <w:rPr>
          <w:rFonts w:eastAsiaTheme="minorHAnsi"/>
          <w:color w:val="000000"/>
        </w:rPr>
      </w:pPr>
    </w:p>
    <w:p w14:paraId="034793D8" w14:textId="77777777" w:rsidR="00423602" w:rsidRPr="00271B4D" w:rsidRDefault="00423602" w:rsidP="00423602">
      <w:pPr>
        <w:autoSpaceDE w:val="0"/>
        <w:autoSpaceDN w:val="0"/>
        <w:adjustRightInd w:val="0"/>
        <w:rPr>
          <w:rFonts w:eastAsiaTheme="minorHAnsi"/>
          <w:color w:val="000000"/>
        </w:rPr>
      </w:pPr>
      <w:r w:rsidRPr="00271B4D">
        <w:rPr>
          <w:rFonts w:eastAsiaTheme="minorHAnsi"/>
          <w:color w:val="000000"/>
        </w:rPr>
        <w:t xml:space="preserve">DVI has </w:t>
      </w:r>
      <w:r w:rsidR="005562C0" w:rsidRPr="00271B4D">
        <w:rPr>
          <w:rFonts w:eastAsiaTheme="minorHAnsi"/>
          <w:color w:val="000000"/>
        </w:rPr>
        <w:t>three</w:t>
      </w:r>
      <w:r w:rsidRPr="00271B4D">
        <w:rPr>
          <w:rFonts w:eastAsiaTheme="minorHAnsi"/>
          <w:color w:val="000000"/>
        </w:rPr>
        <w:t xml:space="preserve"> ESS positions</w:t>
      </w:r>
      <w:r w:rsidR="005562C0" w:rsidRPr="00271B4D">
        <w:rPr>
          <w:rFonts w:eastAsiaTheme="minorHAnsi"/>
          <w:color w:val="000000"/>
        </w:rPr>
        <w:t xml:space="preserve"> and one job placement specialist position</w:t>
      </w:r>
      <w:r w:rsidRPr="00271B4D">
        <w:rPr>
          <w:rFonts w:eastAsiaTheme="minorHAnsi"/>
          <w:color w:val="000000"/>
        </w:rPr>
        <w:t>, located throughout the state, who are dedicated to creating new relationships and supporting the needs of existing business partners. The ESS staff are directly supervised and supported by the VR District Administrator who is responsible for VR daily operations and staff supervision.  In addition, the entire VR unit is overseen by a Social Services Senior Administrator who is responsible for the VR program administrative duties such as:  supervising and supporting the VR District Administrator; establishing and maintaining quality assurance and performance measures, ensuring VR regulations are met, updating policies and procedures, reviewing personnel training records, and providing technical assistance to VR staff.  Although the business services continue to evolve, the established structure allows for statewide oversight, information sharing and a collaborative approach to employer engagement.</w:t>
      </w:r>
    </w:p>
    <w:p w14:paraId="6BFF7D70" w14:textId="77777777" w:rsidR="00423602" w:rsidRPr="00271B4D" w:rsidRDefault="00423602" w:rsidP="00423602">
      <w:pPr>
        <w:autoSpaceDE w:val="0"/>
        <w:autoSpaceDN w:val="0"/>
        <w:adjustRightInd w:val="0"/>
        <w:rPr>
          <w:rFonts w:eastAsiaTheme="minorHAnsi"/>
          <w:color w:val="000000"/>
        </w:rPr>
      </w:pPr>
    </w:p>
    <w:p w14:paraId="437C25D4" w14:textId="77777777" w:rsidR="00423602" w:rsidRPr="00271B4D" w:rsidRDefault="00423602" w:rsidP="00423602">
      <w:pPr>
        <w:autoSpaceDE w:val="0"/>
        <w:autoSpaceDN w:val="0"/>
        <w:adjustRightInd w:val="0"/>
        <w:rPr>
          <w:rFonts w:eastAsia="Times New Roman"/>
        </w:rPr>
      </w:pPr>
      <w:r w:rsidRPr="00271B4D">
        <w:rPr>
          <w:rFonts w:eastAsiaTheme="minorHAnsi"/>
          <w:color w:val="000000"/>
        </w:rPr>
        <w:t xml:space="preserve">Assisting the consumers requires the ESS to assist with job seekers to develop resumes, prepare for interviews, complete applications and connect with employers. Their goal is to offer a delicate balance of guidance and assistance designed to teach functional job search skills, foster independence, provide comprehensive support (as dictated by need), and obtain meaningful employment. </w:t>
      </w:r>
      <w:r w:rsidRPr="00271B4D">
        <w:rPr>
          <w:rFonts w:eastAsia="Times New Roman"/>
        </w:rPr>
        <w:t xml:space="preserve">Currently, the ESS provides direct support in the workplace and/or discreetly assists the consumer to self-advocate as they work through the process of securing workplace accommodations. </w:t>
      </w:r>
    </w:p>
    <w:p w14:paraId="0CC41567" w14:textId="77777777" w:rsidR="00423602" w:rsidRPr="00271B4D" w:rsidRDefault="00423602" w:rsidP="00423602">
      <w:pPr>
        <w:numPr>
          <w:ilvl w:val="1"/>
          <w:numId w:val="14"/>
        </w:numPr>
        <w:autoSpaceDE w:val="0"/>
        <w:autoSpaceDN w:val="0"/>
        <w:adjustRightInd w:val="0"/>
        <w:spacing w:before="100" w:beforeAutospacing="1" w:after="100" w:afterAutospacing="1"/>
        <w:rPr>
          <w:rFonts w:eastAsia="Times New Roman"/>
        </w:rPr>
      </w:pPr>
      <w:r w:rsidRPr="00271B4D">
        <w:rPr>
          <w:rFonts w:eastAsia="Times New Roman"/>
        </w:rPr>
        <w:t>The business service staff</w:t>
      </w:r>
      <w:r w:rsidRPr="00271B4D">
        <w:rPr>
          <w:rFonts w:eastAsiaTheme="minorHAnsi"/>
          <w:color w:val="000000"/>
        </w:rPr>
        <w:t xml:space="preserve"> are responsible for promoting and marketing the employment of persons who are blind by using multiple outlets and techniques to reach employers.  </w:t>
      </w:r>
      <w:r w:rsidRPr="00271B4D">
        <w:rPr>
          <w:rFonts w:eastAsia="Times New Roman"/>
        </w:rPr>
        <w:t xml:space="preserve">In addition to developing new business, ESS personnel are tasked with cultivating new opportunities from existing business partnerships.  </w:t>
      </w:r>
      <w:r w:rsidRPr="00271B4D">
        <w:rPr>
          <w:rFonts w:eastAsiaTheme="minorHAnsi"/>
          <w:color w:val="000000"/>
        </w:rPr>
        <w:t xml:space="preserve">As business relationships are formed and nurtured, the ESS acts as a resource, offering a variety of services designed to minimize common workplace barriers to companies who wish to increase recruitment efforts or </w:t>
      </w:r>
      <w:r w:rsidRPr="00271B4D">
        <w:rPr>
          <w:rFonts w:eastAsia="Times New Roman"/>
        </w:rPr>
        <w:t>better support</w:t>
      </w:r>
      <w:r w:rsidRPr="00271B4D">
        <w:rPr>
          <w:rFonts w:eastAsiaTheme="minorHAnsi"/>
          <w:color w:val="000000"/>
        </w:rPr>
        <w:t xml:space="preserve"> employees with severe visual impairments. In addition to acting as a conduit connecting job seekers with employers, t</w:t>
      </w:r>
      <w:r w:rsidRPr="00271B4D">
        <w:rPr>
          <w:rFonts w:eastAsia="Times New Roman"/>
        </w:rPr>
        <w:t xml:space="preserve">he ESS provides consultative advice, technical assistance, linkages to community resources, or any other means by which to assist the company.  </w:t>
      </w:r>
    </w:p>
    <w:p w14:paraId="5975CCA9" w14:textId="77777777" w:rsidR="00423602" w:rsidRPr="00271B4D" w:rsidRDefault="00423602" w:rsidP="00423602">
      <w:pPr>
        <w:numPr>
          <w:ilvl w:val="1"/>
          <w:numId w:val="14"/>
        </w:numPr>
        <w:autoSpaceDE w:val="0"/>
        <w:autoSpaceDN w:val="0"/>
        <w:adjustRightInd w:val="0"/>
        <w:spacing w:before="100" w:beforeAutospacing="1" w:after="100" w:afterAutospacing="1"/>
        <w:rPr>
          <w:rFonts w:eastAsia="Times New Roman"/>
        </w:rPr>
      </w:pPr>
    </w:p>
    <w:p w14:paraId="17394ABC" w14:textId="77777777" w:rsidR="00423602" w:rsidRPr="00271B4D" w:rsidRDefault="00423602" w:rsidP="00423602">
      <w:pPr>
        <w:numPr>
          <w:ilvl w:val="1"/>
          <w:numId w:val="14"/>
        </w:numPr>
        <w:autoSpaceDE w:val="0"/>
        <w:autoSpaceDN w:val="0"/>
        <w:adjustRightInd w:val="0"/>
        <w:spacing w:before="100" w:beforeAutospacing="1" w:after="100" w:afterAutospacing="1"/>
      </w:pPr>
      <w:r w:rsidRPr="00271B4D">
        <w:rPr>
          <w:rFonts w:eastAsiaTheme="minorHAnsi"/>
          <w:b/>
          <w:bCs/>
          <w:i/>
          <w:iCs/>
          <w:color w:val="000000"/>
        </w:rPr>
        <w:t>Employer Engagement Events</w:t>
      </w:r>
      <w:r w:rsidRPr="00271B4D">
        <w:rPr>
          <w:rFonts w:eastAsiaTheme="minorHAnsi"/>
          <w:color w:val="000000"/>
        </w:rPr>
        <w:t>-DVI-VR is always looking for creative, innovative, business-friendly ways of engaging the business community.  These events highlight consumer skills, provide time for networking with business leaders and/or human resource professionals, provide valuable training and motivate employers to create opportunities. The following are events hosted by DVI since FFY2018:</w:t>
      </w:r>
    </w:p>
    <w:p w14:paraId="0BF4D1E3" w14:textId="77777777" w:rsidR="00423602" w:rsidRPr="00271B4D" w:rsidRDefault="00423602" w:rsidP="00423602">
      <w:pPr>
        <w:pStyle w:val="ListParagraph"/>
        <w:numPr>
          <w:ilvl w:val="0"/>
          <w:numId w:val="17"/>
        </w:numPr>
        <w:autoSpaceDE w:val="0"/>
        <w:autoSpaceDN w:val="0"/>
        <w:adjustRightInd w:val="0"/>
        <w:spacing w:before="100" w:beforeAutospacing="1" w:after="100" w:afterAutospacing="1"/>
      </w:pPr>
      <w:r w:rsidRPr="00271B4D">
        <w:rPr>
          <w:i/>
          <w:iCs/>
        </w:rPr>
        <w:t>Business Champions</w:t>
      </w:r>
      <w:r w:rsidRPr="00271B4D">
        <w:t xml:space="preserve"> - FFY2018: DVI launched the fiscal year by honoring achievements and recognizing partnerships.  In addition to a motivational keynote address from the </w:t>
      </w:r>
      <w:r w:rsidRPr="00271B4D">
        <w:lastRenderedPageBreak/>
        <w:t>CEO of the American Foundation for the Blind, attendees received Americans with Disabilities Act (ADA) training, sensitivity training and an overview of DVI business services. The event convened after presentation of recognition awards for consumers, employers, and community.  The event was attended by approximately twenty-five people which included businesses, VR staff and consumer award winners. DVI staff and consumers. DVI was excited to offer this event during National Disability Employment Awareness and World Blindness Months.</w:t>
      </w:r>
    </w:p>
    <w:p w14:paraId="4A249ECC" w14:textId="77777777" w:rsidR="00423602" w:rsidRPr="00271B4D" w:rsidRDefault="00423602" w:rsidP="00423602">
      <w:pPr>
        <w:pStyle w:val="ListParagraph"/>
        <w:autoSpaceDE w:val="0"/>
        <w:autoSpaceDN w:val="0"/>
        <w:adjustRightInd w:val="0"/>
        <w:spacing w:before="100" w:beforeAutospacing="1" w:after="100" w:afterAutospacing="1"/>
      </w:pPr>
    </w:p>
    <w:p w14:paraId="79ECCDD3" w14:textId="77777777" w:rsidR="00423602" w:rsidRPr="00271B4D" w:rsidRDefault="00423602" w:rsidP="00423602">
      <w:pPr>
        <w:pStyle w:val="ListParagraph"/>
        <w:numPr>
          <w:ilvl w:val="0"/>
          <w:numId w:val="17"/>
        </w:numPr>
      </w:pPr>
      <w:r w:rsidRPr="00271B4D">
        <w:rPr>
          <w:i/>
          <w:iCs/>
        </w:rPr>
        <w:t>Business Champions</w:t>
      </w:r>
      <w:r w:rsidRPr="00271B4D">
        <w:t xml:space="preserve"> - FFY2019: VR kicked off the federal fiscal year by honoring achievements and recognizing our business partners.  After a networking breakfast, the attendees participated in an ADA and Workplace Accommodation training presented by an expert from the Job Accommodation Network. The event convened after presentation of recognition awards for consumers, employers, and community.  The crowd of about sixty attendees included a balanced mix of business representatives, DVI staff, and DVI. crowd of the event drew Once again, DVI coordinated this event during National Disability Employment Awareness and World Blindness Months.</w:t>
      </w:r>
    </w:p>
    <w:p w14:paraId="0CA11011" w14:textId="77777777" w:rsidR="00423602" w:rsidRPr="00271B4D" w:rsidRDefault="00423602" w:rsidP="00423602">
      <w:pPr>
        <w:pStyle w:val="ListParagraph"/>
      </w:pPr>
    </w:p>
    <w:p w14:paraId="19F20BC2" w14:textId="77777777" w:rsidR="00423602" w:rsidRPr="00271B4D" w:rsidRDefault="00423602" w:rsidP="00423602">
      <w:pPr>
        <w:pStyle w:val="ListParagraph"/>
        <w:numPr>
          <w:ilvl w:val="0"/>
          <w:numId w:val="17"/>
        </w:numPr>
      </w:pPr>
      <w:r w:rsidRPr="00271B4D">
        <w:rPr>
          <w:i/>
          <w:iCs/>
        </w:rPr>
        <w:t>B2B Networking</w:t>
      </w:r>
      <w:r w:rsidRPr="00271B4D">
        <w:t xml:space="preserve"> – FFY2019: DVI partnered with the New Castle County Chamber of Commerce to offer a free networking session to members and non-members.  In addition to networking, guests heard from business leaders about the benefits of hiring people who are blind and explored many types of assistive technology that was showcased from several different partners.  The Business Enterprise Program (BEP) program was also highlighted during the event and three members of the business community provided operators tips on financial management, social media campaigns and organizational structure.  Event attendees totaled approximately twenty people which included business representatives and several DVI staff. The event was held in May in recognition of Healthy Vision Month.</w:t>
      </w:r>
    </w:p>
    <w:p w14:paraId="75B9D210" w14:textId="77777777" w:rsidR="00423602" w:rsidRPr="00271B4D" w:rsidRDefault="00423602" w:rsidP="00423602"/>
    <w:p w14:paraId="74BC9FAD" w14:textId="77777777" w:rsidR="00423602" w:rsidRPr="00271B4D" w:rsidRDefault="00423602" w:rsidP="00423602">
      <w:pPr>
        <w:pStyle w:val="ListParagraph"/>
        <w:numPr>
          <w:ilvl w:val="0"/>
          <w:numId w:val="17"/>
        </w:numPr>
      </w:pPr>
      <w:r w:rsidRPr="00271B4D">
        <w:rPr>
          <w:i/>
          <w:iCs/>
        </w:rPr>
        <w:t>Workplace Accommodations/ADA Hot Topics Workshop</w:t>
      </w:r>
      <w:r w:rsidRPr="00271B4D">
        <w:t xml:space="preserve"> – FY2020: </w:t>
      </w:r>
      <w:r w:rsidRPr="00271B4D">
        <w:rPr>
          <w:rFonts w:eastAsiaTheme="minorHAnsi"/>
          <w:color w:val="000000"/>
        </w:rPr>
        <w:t xml:space="preserve">DVI is an active member of Disability:IN Delaware (formerly the Delaware Business Leadership Network, Inc.) and partnered with them to provide an educational workshop about workplace accommodations, the Americans with Disabilities Act, and national and local legal hot topics presented by a local lawyer who focuses on employment practices, EEOC, and labor law. The event was open to the public and was attended by over forty members of the business community and a few DVI staff.  </w:t>
      </w:r>
      <w:r w:rsidRPr="00271B4D">
        <w:t>Once again, DVI coordinated this event during National Disability Employment Awareness and World Blindness Months.</w:t>
      </w:r>
    </w:p>
    <w:p w14:paraId="0346B766" w14:textId="77777777" w:rsidR="00423602" w:rsidRPr="00271B4D" w:rsidRDefault="00423602" w:rsidP="00423602"/>
    <w:p w14:paraId="4AF667CC" w14:textId="77777777" w:rsidR="00423602" w:rsidRPr="00271B4D" w:rsidRDefault="00423602" w:rsidP="00423602">
      <w:r w:rsidRPr="00271B4D">
        <w:rPr>
          <w:b/>
          <w:i/>
          <w:iCs/>
        </w:rPr>
        <w:t>VR Consumer Orientation Video and Consumer Handbooks Developed</w:t>
      </w:r>
      <w:r w:rsidRPr="00271B4D">
        <w:t xml:space="preserve"> – The VR team developed an orientation video outlining and explaining services in detail. Although designed to be self-paced, VR counselors provide technical assistance and respond to questions throughout the orientation process.  Complementing the orientation process, the new Consumer Handbook thoroughly explains the vocational rehabilitation history, process and procedures.  Additionally, the handbook outlines expectations of the VR staff and consumers, includes Client Assistance Program information, explains the Individual Plan for Employment process, and much more.  </w:t>
      </w:r>
      <w:r w:rsidRPr="00271B4D">
        <w:lastRenderedPageBreak/>
        <w:t xml:space="preserve">DVI developed both tools to streamline new consumer orientation process, ensure information is properly explained and provide consumers with reference material. </w:t>
      </w:r>
    </w:p>
    <w:p w14:paraId="69F8C93D" w14:textId="77777777" w:rsidR="00423602" w:rsidRPr="00271B4D" w:rsidRDefault="00423602" w:rsidP="00423602"/>
    <w:p w14:paraId="084D089F" w14:textId="77777777" w:rsidR="00423602" w:rsidRPr="00271B4D" w:rsidRDefault="00423602" w:rsidP="00423602">
      <w:pPr>
        <w:rPr>
          <w:rFonts w:eastAsia="Times New Roman"/>
        </w:rPr>
      </w:pPr>
      <w:r w:rsidRPr="00271B4D">
        <w:rPr>
          <w:b/>
          <w:bCs/>
          <w:i/>
          <w:iCs/>
        </w:rPr>
        <w:t>VR Promotional Video Developed</w:t>
      </w:r>
      <w:r w:rsidRPr="00271B4D">
        <w:t xml:space="preserve">-DVI contracted a video production professional who created a comprehensive informational video about VR services directed toward consumers.  In addition, the production company broke out each DVI service into one-minute clips to allow for quick access. </w:t>
      </w:r>
    </w:p>
    <w:p w14:paraId="0E507EFA" w14:textId="77777777" w:rsidR="00423602" w:rsidRPr="00271B4D" w:rsidRDefault="00423602" w:rsidP="00423602">
      <w:pPr>
        <w:autoSpaceDE w:val="0"/>
        <w:autoSpaceDN w:val="0"/>
        <w:adjustRightInd w:val="0"/>
        <w:rPr>
          <w:rFonts w:eastAsiaTheme="minorHAnsi"/>
          <w:b/>
          <w:bCs/>
          <w:color w:val="000000"/>
        </w:rPr>
      </w:pPr>
    </w:p>
    <w:p w14:paraId="4123EDAC" w14:textId="77777777" w:rsidR="00423602" w:rsidRPr="00271B4D" w:rsidRDefault="00423602" w:rsidP="00423602">
      <w:pPr>
        <w:autoSpaceDE w:val="0"/>
        <w:autoSpaceDN w:val="0"/>
        <w:adjustRightInd w:val="0"/>
        <w:rPr>
          <w:rFonts w:eastAsiaTheme="minorHAnsi"/>
          <w:color w:val="000000"/>
        </w:rPr>
      </w:pPr>
      <w:r w:rsidRPr="00271B4D">
        <w:rPr>
          <w:rFonts w:eastAsiaTheme="minorHAnsi"/>
          <w:b/>
          <w:bCs/>
          <w:i/>
          <w:iCs/>
          <w:color w:val="000000"/>
        </w:rPr>
        <w:t>Continued Improvement: How DVI will work with consumers to identify employment &amp; career advancement opportunities-</w:t>
      </w:r>
      <w:r w:rsidRPr="00271B4D">
        <w:rPr>
          <w:rFonts w:eastAsiaTheme="minorHAnsi"/>
          <w:color w:val="000000"/>
        </w:rPr>
        <w:t xml:space="preserve">DVI will continue of provide the services that have been implemented and/or improved (described above) and will improve career development and competitive integrated employment outcomes for consumers through the following activities: </w:t>
      </w:r>
    </w:p>
    <w:p w14:paraId="1A61C9CF" w14:textId="77777777" w:rsidR="00423602" w:rsidRPr="00271B4D" w:rsidRDefault="00423602" w:rsidP="00423602">
      <w:pPr>
        <w:autoSpaceDE w:val="0"/>
        <w:autoSpaceDN w:val="0"/>
        <w:adjustRightInd w:val="0"/>
        <w:rPr>
          <w:rFonts w:eastAsiaTheme="minorHAnsi"/>
          <w:color w:val="000000"/>
        </w:rPr>
      </w:pPr>
    </w:p>
    <w:p w14:paraId="3487DA60" w14:textId="77777777" w:rsidR="00423602" w:rsidRPr="00271B4D" w:rsidRDefault="00423602" w:rsidP="00423602">
      <w:pPr>
        <w:pStyle w:val="ListParagraph"/>
        <w:numPr>
          <w:ilvl w:val="0"/>
          <w:numId w:val="16"/>
        </w:numPr>
        <w:autoSpaceDE w:val="0"/>
        <w:autoSpaceDN w:val="0"/>
        <w:adjustRightInd w:val="0"/>
        <w:ind w:left="630" w:hanging="270"/>
        <w:rPr>
          <w:rFonts w:eastAsia="Times New Roman"/>
        </w:rPr>
      </w:pPr>
      <w:r w:rsidRPr="00271B4D">
        <w:rPr>
          <w:rFonts w:eastAsia="Times New Roman"/>
        </w:rPr>
        <w:t xml:space="preserve">VR will improve communication and collaboration with all DVI service units and community partners to ensure timely coordination of </w:t>
      </w:r>
      <w:r w:rsidR="00271B4D" w:rsidRPr="00271B4D">
        <w:rPr>
          <w:rFonts w:eastAsia="Times New Roman"/>
        </w:rPr>
        <w:t>work-based</w:t>
      </w:r>
      <w:r w:rsidRPr="00271B4D">
        <w:rPr>
          <w:rFonts w:eastAsia="Times New Roman"/>
        </w:rPr>
        <w:t xml:space="preserve"> services for consumers (i.e. technology training, low-tech aids, or low-vision evaluations) that will promote employment success and job retention for both new and existing employees who are blind or losing vision.</w:t>
      </w:r>
    </w:p>
    <w:p w14:paraId="5AD155FD" w14:textId="77777777" w:rsidR="00423602" w:rsidRPr="00271B4D" w:rsidRDefault="00423602" w:rsidP="00423602">
      <w:pPr>
        <w:pStyle w:val="ListParagraph"/>
        <w:autoSpaceDE w:val="0"/>
        <w:autoSpaceDN w:val="0"/>
        <w:adjustRightInd w:val="0"/>
        <w:ind w:left="630"/>
        <w:rPr>
          <w:rFonts w:eastAsia="Times New Roman"/>
        </w:rPr>
      </w:pPr>
    </w:p>
    <w:p w14:paraId="2BDC9ED5" w14:textId="77777777" w:rsidR="00423602" w:rsidRPr="00271B4D" w:rsidRDefault="00423602" w:rsidP="00423602">
      <w:pPr>
        <w:pStyle w:val="ListParagraph"/>
        <w:numPr>
          <w:ilvl w:val="0"/>
          <w:numId w:val="16"/>
        </w:numPr>
        <w:autoSpaceDE w:val="0"/>
        <w:autoSpaceDN w:val="0"/>
        <w:adjustRightInd w:val="0"/>
        <w:ind w:left="630" w:hanging="270"/>
        <w:rPr>
          <w:rFonts w:eastAsia="Times New Roman"/>
        </w:rPr>
      </w:pPr>
      <w:r w:rsidRPr="00271B4D">
        <w:rPr>
          <w:rFonts w:eastAsia="Times New Roman"/>
        </w:rPr>
        <w:t xml:space="preserve">The business services staff will improve overall networking and job development efforts. Using supervisor facilitated planning, staff will coordinate development efforts, make direct contact with </w:t>
      </w:r>
      <w:r w:rsidRPr="00271B4D">
        <w:rPr>
          <w:rFonts w:eastAsiaTheme="minorHAnsi"/>
          <w:color w:val="000000"/>
        </w:rPr>
        <w:t xml:space="preserve">new businesses, and increase networking through business-oriented organizations such as, Society of Human Resource Managers, Rotary Clubs, Chambers of Commerce, and Disability:IN Delaware (formerly the Delaware Business Leadership Network, Inc., WIOA partners, state and Local Boards, and economic development offices). Collaborating with WIOA and economic development partners to leverage business contacts, share resources and expertise, and coordinate services that are beneficial to businesses and promote the employment of individuals with disabilities. </w:t>
      </w:r>
    </w:p>
    <w:p w14:paraId="49C615A3" w14:textId="77777777" w:rsidR="00423602" w:rsidRPr="00271B4D" w:rsidRDefault="00423602" w:rsidP="00423602">
      <w:pPr>
        <w:autoSpaceDE w:val="0"/>
        <w:autoSpaceDN w:val="0"/>
        <w:adjustRightInd w:val="0"/>
        <w:rPr>
          <w:rFonts w:eastAsia="Times New Roman"/>
        </w:rPr>
      </w:pPr>
    </w:p>
    <w:p w14:paraId="4F38FA43" w14:textId="77777777" w:rsidR="00423602" w:rsidRPr="00271B4D" w:rsidRDefault="00423602" w:rsidP="00423602">
      <w:pPr>
        <w:numPr>
          <w:ilvl w:val="1"/>
          <w:numId w:val="15"/>
        </w:numPr>
        <w:autoSpaceDE w:val="0"/>
        <w:autoSpaceDN w:val="0"/>
        <w:adjustRightInd w:val="0"/>
        <w:ind w:left="630" w:hanging="270"/>
        <w:rPr>
          <w:rFonts w:eastAsia="Times New Roman"/>
        </w:rPr>
      </w:pPr>
      <w:r w:rsidRPr="00271B4D">
        <w:rPr>
          <w:rFonts w:eastAsia="Times New Roman"/>
        </w:rPr>
        <w:t>The business service staff will improve efforts to routinely cultivate new opportunities from existing business partnerships. Using facilitated planning, the ESS will identify opportunities that will result in: creating</w:t>
      </w:r>
      <w:r w:rsidR="005562C0" w:rsidRPr="00271B4D">
        <w:rPr>
          <w:rFonts w:eastAsia="Times New Roman"/>
        </w:rPr>
        <w:t xml:space="preserve"> more</w:t>
      </w:r>
      <w:r w:rsidRPr="00271B4D">
        <w:rPr>
          <w:rFonts w:eastAsia="Times New Roman"/>
        </w:rPr>
        <w:t xml:space="preserve"> work–based learning experiences (including internships, short–term employment, apprenticeships, and fellowships); developing</w:t>
      </w:r>
      <w:r w:rsidR="005562C0" w:rsidRPr="00271B4D">
        <w:rPr>
          <w:rFonts w:eastAsia="Times New Roman"/>
        </w:rPr>
        <w:t xml:space="preserve"> additional</w:t>
      </w:r>
      <w:r w:rsidRPr="00271B4D">
        <w:rPr>
          <w:rFonts w:eastAsia="Times New Roman"/>
        </w:rPr>
        <w:t xml:space="preserve"> pre-employment transition service opportunities; and assisting businesses to recruit qualified applicants who have severe visual impairments.</w:t>
      </w:r>
    </w:p>
    <w:p w14:paraId="57E5B355" w14:textId="77777777" w:rsidR="00423602" w:rsidRPr="00271B4D" w:rsidRDefault="00423602" w:rsidP="00423602">
      <w:pPr>
        <w:autoSpaceDE w:val="0"/>
        <w:autoSpaceDN w:val="0"/>
        <w:adjustRightInd w:val="0"/>
        <w:ind w:left="630"/>
        <w:rPr>
          <w:rFonts w:eastAsia="Times New Roman"/>
        </w:rPr>
      </w:pPr>
    </w:p>
    <w:p w14:paraId="221D994D" w14:textId="77777777" w:rsidR="00423602" w:rsidRPr="00271B4D" w:rsidRDefault="00423602" w:rsidP="00423602">
      <w:pPr>
        <w:numPr>
          <w:ilvl w:val="1"/>
          <w:numId w:val="15"/>
        </w:numPr>
        <w:autoSpaceDE w:val="0"/>
        <w:autoSpaceDN w:val="0"/>
        <w:adjustRightInd w:val="0"/>
        <w:ind w:left="630" w:hanging="270"/>
        <w:rPr>
          <w:rFonts w:eastAsia="Times New Roman"/>
        </w:rPr>
      </w:pPr>
      <w:r w:rsidRPr="00271B4D">
        <w:rPr>
          <w:rFonts w:eastAsiaTheme="minorHAnsi"/>
          <w:color w:val="000000"/>
        </w:rPr>
        <w:t>DVI-VR staff will increase contact with consumers who are independently working and maintain relationships with their supervisors to secure future opportunities.</w:t>
      </w:r>
    </w:p>
    <w:p w14:paraId="648ED525" w14:textId="77777777" w:rsidR="00423602" w:rsidRPr="00271B4D" w:rsidRDefault="00423602" w:rsidP="00423602">
      <w:pPr>
        <w:autoSpaceDE w:val="0"/>
        <w:autoSpaceDN w:val="0"/>
        <w:adjustRightInd w:val="0"/>
        <w:rPr>
          <w:rFonts w:eastAsia="Times New Roman"/>
        </w:rPr>
      </w:pPr>
    </w:p>
    <w:p w14:paraId="5693D2CB" w14:textId="77777777" w:rsidR="00423602" w:rsidRPr="00271B4D" w:rsidRDefault="00423602" w:rsidP="00423602">
      <w:pPr>
        <w:numPr>
          <w:ilvl w:val="1"/>
          <w:numId w:val="15"/>
        </w:numPr>
        <w:autoSpaceDE w:val="0"/>
        <w:autoSpaceDN w:val="0"/>
        <w:adjustRightInd w:val="0"/>
        <w:ind w:left="630" w:hanging="270"/>
        <w:rPr>
          <w:rFonts w:eastAsia="Times New Roman"/>
        </w:rPr>
      </w:pPr>
      <w:r w:rsidRPr="00271B4D">
        <w:rPr>
          <w:rFonts w:eastAsia="Times New Roman"/>
        </w:rPr>
        <w:t xml:space="preserve">DVI-VR staff will increase employer engagement by encouraging businesses to access DVI employer services. The ESS will work with the Director of Communications to develop a simple process, tool, and marketing materials to promote their workplace inclusion employer services including: vision-specific on-site training; Americans with Disability Act worksite training; information and resources related to federal contracting and Section 503; assistance with identifying workplace accommodations; access to the latest assistive technology; and, workplace accessibility and access for the blind. Using </w:t>
      </w:r>
      <w:r w:rsidRPr="00271B4D">
        <w:rPr>
          <w:rFonts w:eastAsia="Times New Roman"/>
        </w:rPr>
        <w:lastRenderedPageBreak/>
        <w:t>DVI resources, ESS personnel will create processes, curricula and materials for all workplace training options.</w:t>
      </w:r>
    </w:p>
    <w:p w14:paraId="000A943C" w14:textId="77777777" w:rsidR="00423602" w:rsidRPr="00271B4D" w:rsidRDefault="00423602" w:rsidP="00423602">
      <w:pPr>
        <w:pStyle w:val="ListParagraph"/>
        <w:rPr>
          <w:rFonts w:eastAsiaTheme="minorHAnsi"/>
          <w:color w:val="000000"/>
        </w:rPr>
      </w:pPr>
    </w:p>
    <w:p w14:paraId="30E57726" w14:textId="77777777" w:rsidR="00423602" w:rsidRPr="00271B4D" w:rsidRDefault="00423602" w:rsidP="00423602">
      <w:pPr>
        <w:numPr>
          <w:ilvl w:val="1"/>
          <w:numId w:val="15"/>
        </w:numPr>
        <w:autoSpaceDE w:val="0"/>
        <w:autoSpaceDN w:val="0"/>
        <w:adjustRightInd w:val="0"/>
        <w:ind w:left="630" w:hanging="270"/>
        <w:rPr>
          <w:rFonts w:eastAsia="Times New Roman"/>
        </w:rPr>
      </w:pPr>
      <w:r w:rsidRPr="00271B4D">
        <w:rPr>
          <w:rFonts w:eastAsiaTheme="minorHAnsi"/>
          <w:color w:val="000000"/>
        </w:rPr>
        <w:t>The Business Services staff will serve as points of contact for businesses needing guidance regarding support to remove disability-related obstacles to employment and the provision of reasonable accommodations for recruitment, work-based learning activities, onboarding, and retention of employees, including Assistive Technology and worksite assessments.</w:t>
      </w:r>
    </w:p>
    <w:p w14:paraId="6E18ACDE" w14:textId="77777777" w:rsidR="00423602" w:rsidRPr="00271B4D" w:rsidRDefault="00423602" w:rsidP="00423602">
      <w:pPr>
        <w:pStyle w:val="ListParagraph"/>
        <w:rPr>
          <w:rFonts w:eastAsiaTheme="minorHAnsi"/>
          <w:color w:val="000000"/>
        </w:rPr>
      </w:pPr>
    </w:p>
    <w:p w14:paraId="43ACB3BD" w14:textId="77777777" w:rsidR="00423602" w:rsidRPr="00271B4D" w:rsidRDefault="00423602" w:rsidP="00423602">
      <w:pPr>
        <w:numPr>
          <w:ilvl w:val="1"/>
          <w:numId w:val="15"/>
        </w:numPr>
        <w:autoSpaceDE w:val="0"/>
        <w:autoSpaceDN w:val="0"/>
        <w:adjustRightInd w:val="0"/>
        <w:ind w:left="630" w:hanging="270"/>
        <w:rPr>
          <w:rFonts w:eastAsia="Times New Roman"/>
        </w:rPr>
      </w:pPr>
      <w:r w:rsidRPr="00271B4D">
        <w:rPr>
          <w:rFonts w:eastAsiaTheme="minorHAnsi"/>
          <w:color w:val="000000"/>
        </w:rPr>
        <w:t xml:space="preserve">The ESS staff will assist to develop to develop hand-out materials or locate and print public resources about hiring incentives.  The ESS will also provide technical assistance to businesses that need help to complete necessary paperwork to access hiring incentives (i.e. Federal tax credits, Delaware Disability Employment tax credit, and on-the-job training wages).  </w:t>
      </w:r>
    </w:p>
    <w:p w14:paraId="53783380" w14:textId="77777777" w:rsidR="00423602" w:rsidRPr="00271B4D" w:rsidRDefault="00423602" w:rsidP="00423602">
      <w:pPr>
        <w:pStyle w:val="ListParagraph"/>
        <w:rPr>
          <w:rFonts w:eastAsiaTheme="minorHAnsi"/>
          <w:color w:val="000000"/>
        </w:rPr>
      </w:pPr>
    </w:p>
    <w:p w14:paraId="455C872C" w14:textId="77777777" w:rsidR="00423602" w:rsidRPr="00271B4D" w:rsidRDefault="00423602" w:rsidP="00423602">
      <w:pPr>
        <w:numPr>
          <w:ilvl w:val="1"/>
          <w:numId w:val="15"/>
        </w:numPr>
        <w:autoSpaceDE w:val="0"/>
        <w:autoSpaceDN w:val="0"/>
        <w:adjustRightInd w:val="0"/>
        <w:ind w:left="630" w:hanging="270"/>
        <w:rPr>
          <w:rFonts w:eastAsia="Times New Roman"/>
        </w:rPr>
      </w:pPr>
      <w:r w:rsidRPr="00271B4D">
        <w:rPr>
          <w:rFonts w:eastAsiaTheme="minorHAnsi"/>
          <w:color w:val="000000"/>
        </w:rPr>
        <w:t xml:space="preserve">DVI-VR will increase consumer choice by </w:t>
      </w:r>
      <w:r w:rsidR="005E3110" w:rsidRPr="00271B4D">
        <w:rPr>
          <w:rFonts w:eastAsiaTheme="minorHAnsi"/>
          <w:color w:val="000000"/>
        </w:rPr>
        <w:t>expanding</w:t>
      </w:r>
      <w:r w:rsidRPr="00271B4D">
        <w:rPr>
          <w:rFonts w:eastAsiaTheme="minorHAnsi"/>
          <w:color w:val="000000"/>
        </w:rPr>
        <w:t xml:space="preserve"> use of contracted services offered though nonprofit Community Rehabilitation Programs.</w:t>
      </w:r>
    </w:p>
    <w:p w14:paraId="09BA7C61" w14:textId="77777777" w:rsidR="00423602" w:rsidRPr="00271B4D" w:rsidRDefault="00423602" w:rsidP="00423602">
      <w:pPr>
        <w:pStyle w:val="ListParagraph"/>
        <w:rPr>
          <w:rFonts w:eastAsiaTheme="minorHAnsi"/>
          <w:color w:val="000000"/>
        </w:rPr>
      </w:pPr>
    </w:p>
    <w:p w14:paraId="52423D19" w14:textId="77777777" w:rsidR="00B86691" w:rsidRPr="00271B4D" w:rsidRDefault="00423602" w:rsidP="00423602">
      <w:pPr>
        <w:numPr>
          <w:ilvl w:val="1"/>
          <w:numId w:val="15"/>
        </w:numPr>
        <w:autoSpaceDE w:val="0"/>
        <w:autoSpaceDN w:val="0"/>
        <w:adjustRightInd w:val="0"/>
        <w:ind w:left="630" w:hanging="270"/>
        <w:rPr>
          <w:rFonts w:eastAsia="Times New Roman"/>
        </w:rPr>
      </w:pPr>
      <w:r w:rsidRPr="00271B4D">
        <w:rPr>
          <w:rFonts w:eastAsiaTheme="minorHAnsi"/>
          <w:color w:val="000000"/>
        </w:rPr>
        <w:t>DVI-VR will continue to provide business and industry-specific career information and training sessions for consumers.</w:t>
      </w:r>
    </w:p>
    <w:p w14:paraId="522EDA32" w14:textId="77777777" w:rsidR="003A0A27" w:rsidRPr="00271B4D" w:rsidRDefault="003A0A27" w:rsidP="003A0A27">
      <w:pPr>
        <w:pStyle w:val="Heading3"/>
        <w:spacing w:after="0" w:afterAutospacing="0"/>
        <w:rPr>
          <w:rFonts w:eastAsia="Times New Roman"/>
          <w:sz w:val="24"/>
          <w:szCs w:val="24"/>
        </w:rPr>
      </w:pPr>
      <w:bookmarkStart w:id="30" w:name="_Toc508361396"/>
      <w:bookmarkStart w:id="31" w:name="_Toc508914024"/>
      <w:r w:rsidRPr="00271B4D">
        <w:rPr>
          <w:rFonts w:eastAsia="Times New Roman"/>
          <w:sz w:val="24"/>
          <w:szCs w:val="24"/>
        </w:rPr>
        <w:t>2. Transition services</w:t>
      </w:r>
      <w:bookmarkEnd w:id="30"/>
      <w:bookmarkEnd w:id="31"/>
    </w:p>
    <w:p w14:paraId="6A75A281" w14:textId="77777777" w:rsidR="003A0A27" w:rsidRPr="00271B4D" w:rsidRDefault="003A0A27" w:rsidP="003A0A27">
      <w:pPr>
        <w:ind w:left="360"/>
        <w:rPr>
          <w:rFonts w:eastAsia="Times New Roman"/>
          <w:b/>
        </w:rPr>
      </w:pPr>
      <w:r w:rsidRPr="00271B4D">
        <w:rPr>
          <w:b/>
        </w:rPr>
        <w:t>including pre-employment</w:t>
      </w:r>
      <w:r w:rsidRPr="00271B4D">
        <w:rPr>
          <w:rFonts w:eastAsia="Times New Roman"/>
          <w:b/>
        </w:rPr>
        <w:t xml:space="preserve"> transition services, for students and youth with disabilities. (Blind)</w:t>
      </w:r>
      <w:r w:rsidR="00B86691" w:rsidRPr="00271B4D">
        <w:rPr>
          <w:rFonts w:eastAsia="Times New Roman"/>
          <w:b/>
        </w:rPr>
        <w:t xml:space="preserve"> </w:t>
      </w:r>
    </w:p>
    <w:p w14:paraId="3DE80FBF" w14:textId="77777777" w:rsidR="00F32B7B" w:rsidRPr="00271B4D" w:rsidRDefault="00531D5F" w:rsidP="003A0A27">
      <w:pPr>
        <w:spacing w:before="100" w:beforeAutospacing="1" w:after="100" w:afterAutospacing="1"/>
        <w:rPr>
          <w:rFonts w:eastAsia="Times New Roman"/>
        </w:rPr>
      </w:pPr>
      <w:r w:rsidRPr="00271B4D">
        <w:rPr>
          <w:rFonts w:eastAsiaTheme="minorHAnsi"/>
          <w:b/>
          <w:bCs/>
          <w:i/>
          <w:iCs/>
          <w:color w:val="000000"/>
        </w:rPr>
        <w:t>DVI-VR Business Services Structure, Key Roles &amp; Activities</w:t>
      </w:r>
      <w:r w:rsidRPr="00271B4D">
        <w:rPr>
          <w:rFonts w:eastAsia="Times New Roman"/>
        </w:rPr>
        <w:t xml:space="preserve"> -</w:t>
      </w:r>
      <w:r w:rsidR="00331503" w:rsidRPr="00271B4D">
        <w:rPr>
          <w:rFonts w:eastAsia="Times New Roman"/>
        </w:rPr>
        <w:t xml:space="preserve">The </w:t>
      </w:r>
      <w:r w:rsidR="00423602" w:rsidRPr="00271B4D">
        <w:rPr>
          <w:rFonts w:eastAsia="Times New Roman"/>
        </w:rPr>
        <w:t>ESS</w:t>
      </w:r>
      <w:r w:rsidR="005562C0" w:rsidRPr="00271B4D">
        <w:rPr>
          <w:rFonts w:eastAsia="Times New Roman"/>
        </w:rPr>
        <w:t xml:space="preserve"> team</w:t>
      </w:r>
      <w:r w:rsidR="00331503" w:rsidRPr="00271B4D">
        <w:rPr>
          <w:rFonts w:eastAsia="Times New Roman"/>
        </w:rPr>
        <w:t xml:space="preserve"> </w:t>
      </w:r>
      <w:r w:rsidR="005562C0" w:rsidRPr="00271B4D">
        <w:rPr>
          <w:rFonts w:eastAsia="Times New Roman"/>
        </w:rPr>
        <w:t xml:space="preserve">at DVI provides support to both adults and students with visual impairments who are involved in transition services.  </w:t>
      </w:r>
      <w:r w:rsidRPr="00271B4D">
        <w:rPr>
          <w:rFonts w:eastAsia="Times New Roman"/>
        </w:rPr>
        <w:t xml:space="preserve">The VR Transition Counselors and </w:t>
      </w:r>
      <w:r w:rsidR="00A90BC9" w:rsidRPr="00271B4D">
        <w:rPr>
          <w:rFonts w:eastAsia="Times New Roman"/>
        </w:rPr>
        <w:t>staff</w:t>
      </w:r>
      <w:r w:rsidRPr="00271B4D">
        <w:rPr>
          <w:rFonts w:eastAsia="Times New Roman"/>
        </w:rPr>
        <w:t xml:space="preserve"> recognize the value of working as a team to utilize the established employer relationships</w:t>
      </w:r>
      <w:r w:rsidR="00A90BC9" w:rsidRPr="00271B4D">
        <w:rPr>
          <w:rFonts w:eastAsia="Times New Roman"/>
        </w:rPr>
        <w:t xml:space="preserve"> to provide</w:t>
      </w:r>
      <w:r w:rsidRPr="00271B4D">
        <w:rPr>
          <w:rFonts w:eastAsia="Times New Roman"/>
        </w:rPr>
        <w:t xml:space="preserve"> </w:t>
      </w:r>
      <w:r w:rsidR="00BB1C38" w:rsidRPr="00271B4D">
        <w:rPr>
          <w:rFonts w:eastAsia="Times New Roman"/>
        </w:rPr>
        <w:t xml:space="preserve">students with </w:t>
      </w:r>
      <w:r w:rsidRPr="00271B4D">
        <w:rPr>
          <w:rFonts w:eastAsia="Times New Roman"/>
        </w:rPr>
        <w:t>visual impairments</w:t>
      </w:r>
      <w:r w:rsidR="00BB1C38" w:rsidRPr="00271B4D">
        <w:rPr>
          <w:rFonts w:eastAsia="Times New Roman"/>
        </w:rPr>
        <w:t xml:space="preserve"> </w:t>
      </w:r>
      <w:r w:rsidR="00A90BC9" w:rsidRPr="00271B4D">
        <w:rPr>
          <w:rFonts w:eastAsia="Times New Roman"/>
        </w:rPr>
        <w:t>opportunities f</w:t>
      </w:r>
      <w:r w:rsidR="00BB1C38" w:rsidRPr="00271B4D">
        <w:rPr>
          <w:rFonts w:eastAsia="Times New Roman"/>
        </w:rPr>
        <w:t>o</w:t>
      </w:r>
      <w:r w:rsidR="00A90BC9" w:rsidRPr="00271B4D">
        <w:rPr>
          <w:rFonts w:eastAsia="Times New Roman"/>
        </w:rPr>
        <w:t>r</w:t>
      </w:r>
      <w:r w:rsidR="00BB1C38" w:rsidRPr="00271B4D">
        <w:rPr>
          <w:rFonts w:eastAsia="Times New Roman"/>
        </w:rPr>
        <w:t xml:space="preserve"> explor</w:t>
      </w:r>
      <w:r w:rsidR="00A90BC9" w:rsidRPr="00271B4D">
        <w:rPr>
          <w:rFonts w:eastAsia="Times New Roman"/>
        </w:rPr>
        <w:t>ing</w:t>
      </w:r>
      <w:r w:rsidR="00BB1C38" w:rsidRPr="00271B4D">
        <w:rPr>
          <w:rFonts w:eastAsia="Times New Roman"/>
        </w:rPr>
        <w:t xml:space="preserve"> careers</w:t>
      </w:r>
      <w:r w:rsidR="00A90BC9" w:rsidRPr="00271B4D">
        <w:rPr>
          <w:rFonts w:eastAsia="Times New Roman"/>
        </w:rPr>
        <w:t xml:space="preserve"> and increasing exposure to and participation in authentic work experiences.</w:t>
      </w:r>
      <w:r w:rsidR="00BB1C38" w:rsidRPr="00271B4D">
        <w:rPr>
          <w:rFonts w:eastAsia="Times New Roman"/>
        </w:rPr>
        <w:t xml:space="preserve">  </w:t>
      </w:r>
    </w:p>
    <w:p w14:paraId="0AB0E6E9" w14:textId="77777777" w:rsidR="00BB1C38" w:rsidRPr="00271B4D" w:rsidRDefault="008B64A2" w:rsidP="003A0A27">
      <w:pPr>
        <w:spacing w:before="100" w:beforeAutospacing="1" w:after="100" w:afterAutospacing="1"/>
        <w:rPr>
          <w:rFonts w:eastAsia="Times New Roman"/>
        </w:rPr>
      </w:pPr>
      <w:r w:rsidRPr="00271B4D">
        <w:rPr>
          <w:rFonts w:eastAsia="Times New Roman"/>
        </w:rPr>
        <w:t xml:space="preserve">DVI has a well-established relationship with the City of Wilmington, New Castle County and </w:t>
      </w:r>
      <w:r w:rsidR="00425066" w:rsidRPr="00271B4D">
        <w:rPr>
          <w:rFonts w:eastAsia="Times New Roman"/>
        </w:rPr>
        <w:t>employers</w:t>
      </w:r>
      <w:r w:rsidRPr="00271B4D">
        <w:rPr>
          <w:rFonts w:eastAsia="Times New Roman"/>
        </w:rPr>
        <w:t xml:space="preserve"> in Kent and Sussex Counties in regard to the Summer Youth Program.  Each site reserves a number of positions specifically for students with visual impairments.  This partnership has grown and strengthened, each year providing better coordination, communication and advanced planning in order to prepare both the students and the site managers for the experience.  This has resulted in business sites being more informed and prepared to understand the abilities and potential accommodation needs of individuals with visual impairments</w:t>
      </w:r>
      <w:r w:rsidR="00F32B7B" w:rsidRPr="00271B4D">
        <w:rPr>
          <w:rFonts w:eastAsia="Times New Roman"/>
        </w:rPr>
        <w:t xml:space="preserve"> and students having access to work experiences that align with their skills and abilities</w:t>
      </w:r>
      <w:r w:rsidRPr="00271B4D">
        <w:rPr>
          <w:rFonts w:eastAsia="Times New Roman"/>
        </w:rPr>
        <w:t>.</w:t>
      </w:r>
      <w:r w:rsidR="00F32B7B" w:rsidRPr="00271B4D">
        <w:rPr>
          <w:rFonts w:eastAsia="Times New Roman"/>
        </w:rPr>
        <w:t xml:space="preserve">  </w:t>
      </w:r>
      <w:r w:rsidR="009B2745" w:rsidRPr="00271B4D">
        <w:rPr>
          <w:rFonts w:eastAsia="Times New Roman"/>
        </w:rPr>
        <w:t xml:space="preserve">DVI gains a better understanding and assessment of the labor market needs in the area and the employer sites learn first-hand the variety of ways DVI can support them in the employment of individuals with disabilities.  </w:t>
      </w:r>
    </w:p>
    <w:p w14:paraId="3F9727ED" w14:textId="77777777" w:rsidR="00331503" w:rsidRPr="00271B4D" w:rsidRDefault="00BB1C38" w:rsidP="003A0A27">
      <w:pPr>
        <w:spacing w:before="100" w:beforeAutospacing="1" w:after="100" w:afterAutospacing="1"/>
        <w:rPr>
          <w:rFonts w:eastAsia="Times New Roman"/>
        </w:rPr>
      </w:pPr>
      <w:r w:rsidRPr="00271B4D">
        <w:rPr>
          <w:rFonts w:eastAsia="Times New Roman"/>
        </w:rPr>
        <w:t>Recently, VR has expanded contracts with Community Rehabilitation Providers</w:t>
      </w:r>
      <w:r w:rsidR="009B2745" w:rsidRPr="00271B4D">
        <w:rPr>
          <w:rFonts w:eastAsia="Times New Roman"/>
        </w:rPr>
        <w:t xml:space="preserve"> (CRP)</w:t>
      </w:r>
      <w:r w:rsidRPr="00271B4D">
        <w:rPr>
          <w:rFonts w:eastAsia="Times New Roman"/>
        </w:rPr>
        <w:t xml:space="preserve"> in order to offer more group and individualized pre-employment transition </w:t>
      </w:r>
      <w:r w:rsidR="008B64A2" w:rsidRPr="00271B4D">
        <w:rPr>
          <w:rFonts w:eastAsia="Times New Roman"/>
        </w:rPr>
        <w:t xml:space="preserve">services, including workplace </w:t>
      </w:r>
      <w:r w:rsidR="008B64A2" w:rsidRPr="00271B4D">
        <w:rPr>
          <w:rFonts w:eastAsia="Times New Roman"/>
        </w:rPr>
        <w:lastRenderedPageBreak/>
        <w:t>readiness training and work-based learning experiences.</w:t>
      </w:r>
      <w:r w:rsidR="009B2745" w:rsidRPr="00271B4D">
        <w:rPr>
          <w:rFonts w:eastAsia="Times New Roman"/>
        </w:rPr>
        <w:t xml:space="preserve">  The CRP staff can provide individualized Pre-ets activities as well as work in collaboration with DVI on the various group programs offered to students during school breaks.  T</w:t>
      </w:r>
      <w:r w:rsidR="005562C0" w:rsidRPr="00271B4D">
        <w:rPr>
          <w:rFonts w:eastAsia="Times New Roman"/>
        </w:rPr>
        <w:t>hrough the engagement of their employer partners, t</w:t>
      </w:r>
      <w:r w:rsidR="009B2745" w:rsidRPr="00271B4D">
        <w:rPr>
          <w:rFonts w:eastAsia="Times New Roman"/>
        </w:rPr>
        <w:t xml:space="preserve">he CRPs have created opportunities for students to job shadow, participate in informational interviews and worksite tours and gain work experience through paid or unpaid internships.  </w:t>
      </w:r>
      <w:r w:rsidRPr="00271B4D">
        <w:rPr>
          <w:rFonts w:eastAsia="Times New Roman"/>
        </w:rPr>
        <w:t xml:space="preserve">  </w:t>
      </w:r>
    </w:p>
    <w:p w14:paraId="24E37A2E" w14:textId="77777777" w:rsidR="008B64A2" w:rsidRPr="00271B4D" w:rsidRDefault="009B2745" w:rsidP="003A0A27">
      <w:pPr>
        <w:spacing w:before="100" w:beforeAutospacing="1" w:after="100" w:afterAutospacing="1"/>
        <w:rPr>
          <w:rFonts w:eastAsia="Times New Roman"/>
        </w:rPr>
      </w:pPr>
      <w:r w:rsidRPr="00271B4D">
        <w:rPr>
          <w:rFonts w:eastAsia="Times New Roman"/>
        </w:rPr>
        <w:t xml:space="preserve">DVI is also a core partner in the </w:t>
      </w:r>
      <w:r w:rsidR="008B64A2" w:rsidRPr="00271B4D">
        <w:rPr>
          <w:rFonts w:eastAsia="Times New Roman"/>
          <w:i/>
        </w:rPr>
        <w:t>PIPEline</w:t>
      </w:r>
      <w:r w:rsidRPr="00271B4D">
        <w:rPr>
          <w:rFonts w:eastAsia="Times New Roman"/>
          <w:i/>
        </w:rPr>
        <w:t xml:space="preserve"> to Career Success for Students with Disabilities</w:t>
      </w:r>
      <w:r w:rsidR="00160E14" w:rsidRPr="00271B4D">
        <w:rPr>
          <w:rFonts w:eastAsia="Times New Roman"/>
        </w:rPr>
        <w:t xml:space="preserve"> program</w:t>
      </w:r>
      <w:r w:rsidRPr="00271B4D">
        <w:rPr>
          <w:rFonts w:eastAsia="Times New Roman"/>
        </w:rPr>
        <w:t>.  This program works closely with LEAs, state agencies and Career and Technical Education</w:t>
      </w:r>
      <w:r w:rsidR="00160E14" w:rsidRPr="00271B4D">
        <w:rPr>
          <w:rFonts w:eastAsia="Times New Roman"/>
        </w:rPr>
        <w:t xml:space="preserve"> (CTE)</w:t>
      </w:r>
      <w:r w:rsidRPr="00271B4D">
        <w:rPr>
          <w:rFonts w:eastAsia="Times New Roman"/>
        </w:rPr>
        <w:t xml:space="preserve"> to </w:t>
      </w:r>
      <w:r w:rsidR="00160E14" w:rsidRPr="00271B4D">
        <w:rPr>
          <w:rFonts w:eastAsia="Times New Roman"/>
        </w:rPr>
        <w:t>identify opportunities to promote and support the inclusion of students with disabilities in CTE career pathways.  Delaware DOE has made a great effort to assist LEAs with aligning their CTE offerings with the high growth fields in Delaware, specifically to the labor market needs in the various regions the LEAs are located.  A major component of this program is ensuring all students have access to work-based learning experiences that are incorporated into the CTE pathways, utilizing an existing partnership with employers who provide the work and training opportunities.</w:t>
      </w:r>
    </w:p>
    <w:p w14:paraId="45D2EA56" w14:textId="77777777" w:rsidR="00531D5F" w:rsidRPr="00271B4D" w:rsidRDefault="00531D5F" w:rsidP="00531D5F">
      <w:pPr>
        <w:autoSpaceDE w:val="0"/>
        <w:autoSpaceDN w:val="0"/>
        <w:adjustRightInd w:val="0"/>
        <w:rPr>
          <w:rFonts w:eastAsiaTheme="minorHAnsi"/>
          <w:color w:val="000000"/>
        </w:rPr>
      </w:pPr>
      <w:r w:rsidRPr="00271B4D">
        <w:rPr>
          <w:rFonts w:eastAsiaTheme="minorHAnsi"/>
          <w:b/>
          <w:bCs/>
          <w:i/>
          <w:iCs/>
          <w:color w:val="000000"/>
        </w:rPr>
        <w:t xml:space="preserve">Continued Improvement: How DVI will work with </w:t>
      </w:r>
      <w:r w:rsidR="00A90BC9" w:rsidRPr="00271B4D">
        <w:rPr>
          <w:rFonts w:eastAsiaTheme="minorHAnsi"/>
          <w:b/>
          <w:bCs/>
          <w:i/>
          <w:iCs/>
          <w:color w:val="000000"/>
        </w:rPr>
        <w:t>students</w:t>
      </w:r>
      <w:r w:rsidRPr="00271B4D">
        <w:rPr>
          <w:rFonts w:eastAsiaTheme="minorHAnsi"/>
          <w:b/>
          <w:bCs/>
          <w:i/>
          <w:iCs/>
          <w:color w:val="000000"/>
        </w:rPr>
        <w:t xml:space="preserve"> to identify employment </w:t>
      </w:r>
      <w:r w:rsidR="00A90BC9" w:rsidRPr="00271B4D">
        <w:rPr>
          <w:rFonts w:eastAsiaTheme="minorHAnsi"/>
          <w:b/>
          <w:bCs/>
          <w:i/>
          <w:iCs/>
          <w:color w:val="000000"/>
        </w:rPr>
        <w:t>preparation opportunities</w:t>
      </w:r>
      <w:r w:rsidRPr="00271B4D">
        <w:rPr>
          <w:rFonts w:eastAsiaTheme="minorHAnsi"/>
          <w:b/>
          <w:bCs/>
          <w:i/>
          <w:iCs/>
          <w:color w:val="000000"/>
        </w:rPr>
        <w:t>-</w:t>
      </w:r>
      <w:r w:rsidRPr="00271B4D">
        <w:rPr>
          <w:rFonts w:eastAsiaTheme="minorHAnsi"/>
          <w:color w:val="000000"/>
        </w:rPr>
        <w:t xml:space="preserve">DVI will continue of provide the services that have been implemented and will improve career development </w:t>
      </w:r>
      <w:r w:rsidR="00A90BC9" w:rsidRPr="00271B4D">
        <w:rPr>
          <w:rFonts w:eastAsiaTheme="minorHAnsi"/>
          <w:color w:val="000000"/>
        </w:rPr>
        <w:t>activities to better prepare students with visual impairments to achieve their post-school goals.  These activities include</w:t>
      </w:r>
      <w:r w:rsidRPr="00271B4D">
        <w:rPr>
          <w:rFonts w:eastAsiaTheme="minorHAnsi"/>
          <w:color w:val="000000"/>
        </w:rPr>
        <w:t xml:space="preserve">: </w:t>
      </w:r>
    </w:p>
    <w:p w14:paraId="4774C4DA" w14:textId="77777777" w:rsidR="00531D5F" w:rsidRPr="00271B4D" w:rsidRDefault="00531D5F" w:rsidP="00531D5F">
      <w:pPr>
        <w:autoSpaceDE w:val="0"/>
        <w:autoSpaceDN w:val="0"/>
        <w:adjustRightInd w:val="0"/>
        <w:rPr>
          <w:rFonts w:eastAsiaTheme="minorHAnsi"/>
          <w:color w:val="000000"/>
        </w:rPr>
      </w:pPr>
    </w:p>
    <w:p w14:paraId="65B0B057" w14:textId="77777777" w:rsidR="00531D5F" w:rsidRPr="00271B4D" w:rsidRDefault="00531D5F" w:rsidP="00531D5F">
      <w:pPr>
        <w:pStyle w:val="ListParagraph"/>
        <w:numPr>
          <w:ilvl w:val="0"/>
          <w:numId w:val="16"/>
        </w:numPr>
        <w:autoSpaceDE w:val="0"/>
        <w:autoSpaceDN w:val="0"/>
        <w:adjustRightInd w:val="0"/>
        <w:ind w:left="630" w:hanging="270"/>
        <w:rPr>
          <w:rFonts w:eastAsia="Times New Roman"/>
        </w:rPr>
      </w:pPr>
      <w:r w:rsidRPr="00271B4D">
        <w:rPr>
          <w:rFonts w:eastAsia="Times New Roman"/>
        </w:rPr>
        <w:t xml:space="preserve">VR </w:t>
      </w:r>
      <w:r w:rsidR="00A90BC9" w:rsidRPr="00271B4D">
        <w:rPr>
          <w:rFonts w:eastAsia="Times New Roman"/>
        </w:rPr>
        <w:t xml:space="preserve">Transition Counselors </w:t>
      </w:r>
      <w:r w:rsidRPr="00271B4D">
        <w:rPr>
          <w:rFonts w:eastAsia="Times New Roman"/>
        </w:rPr>
        <w:t>will improve communication and collaboration with all DVI service units and community partners to ensure timely coordination of work</w:t>
      </w:r>
      <w:r w:rsidR="005E3110" w:rsidRPr="00271B4D">
        <w:rPr>
          <w:rFonts w:eastAsia="Times New Roman"/>
        </w:rPr>
        <w:t xml:space="preserve"> - </w:t>
      </w:r>
      <w:r w:rsidRPr="00271B4D">
        <w:rPr>
          <w:rFonts w:eastAsia="Times New Roman"/>
        </w:rPr>
        <w:t xml:space="preserve">based services for </w:t>
      </w:r>
      <w:r w:rsidR="00A90BC9" w:rsidRPr="00271B4D">
        <w:rPr>
          <w:rFonts w:eastAsia="Times New Roman"/>
        </w:rPr>
        <w:t xml:space="preserve">students </w:t>
      </w:r>
      <w:r w:rsidRPr="00271B4D">
        <w:rPr>
          <w:rFonts w:eastAsia="Times New Roman"/>
        </w:rPr>
        <w:t xml:space="preserve">(i.e. technology training, low-tech aids, or low-vision evaluations) that will </w:t>
      </w:r>
      <w:r w:rsidR="00A90BC9" w:rsidRPr="00271B4D">
        <w:rPr>
          <w:rFonts w:eastAsia="Times New Roman"/>
        </w:rPr>
        <w:t>expand work-based learning opportunities.</w:t>
      </w:r>
    </w:p>
    <w:p w14:paraId="4669EEF1" w14:textId="77777777" w:rsidR="00531D5F" w:rsidRPr="00271B4D" w:rsidRDefault="00531D5F" w:rsidP="00531D5F">
      <w:pPr>
        <w:pStyle w:val="ListParagraph"/>
        <w:autoSpaceDE w:val="0"/>
        <w:autoSpaceDN w:val="0"/>
        <w:adjustRightInd w:val="0"/>
        <w:ind w:left="630"/>
        <w:rPr>
          <w:rFonts w:eastAsia="Times New Roman"/>
        </w:rPr>
      </w:pPr>
    </w:p>
    <w:p w14:paraId="69007E9F" w14:textId="77777777" w:rsidR="00531D5F" w:rsidRPr="00271B4D" w:rsidRDefault="00531D5F" w:rsidP="00531D5F">
      <w:pPr>
        <w:pStyle w:val="ListParagraph"/>
        <w:numPr>
          <w:ilvl w:val="0"/>
          <w:numId w:val="16"/>
        </w:numPr>
        <w:autoSpaceDE w:val="0"/>
        <w:autoSpaceDN w:val="0"/>
        <w:adjustRightInd w:val="0"/>
        <w:ind w:left="630" w:hanging="270"/>
        <w:rPr>
          <w:rFonts w:eastAsia="Times New Roman"/>
        </w:rPr>
      </w:pPr>
      <w:r w:rsidRPr="00271B4D">
        <w:rPr>
          <w:rFonts w:eastAsia="Times New Roman"/>
        </w:rPr>
        <w:t xml:space="preserve">The business services staff will improve overall networking and job development efforts. Using supervisor facilitated planning, staff will coordinate development efforts, make direct contact with </w:t>
      </w:r>
      <w:r w:rsidRPr="00271B4D">
        <w:rPr>
          <w:rFonts w:eastAsiaTheme="minorHAnsi"/>
          <w:color w:val="000000"/>
        </w:rPr>
        <w:t xml:space="preserve">new businesses, and increase networking through business-oriented organizations such as, Society of Human Resource Managers, Rotary Clubs, Chambers of Commerce, and Disability:IN Delaware (formerly the Delaware Business Leadership Network, Inc., WIOA partners, state and Local Boards, and economic development offices). Collaborating with WIOA and economic development partners to leverage business contacts, share resources and expertise, and coordinate services that are beneficial to businesses and promote the employment of individuals with disabilities. </w:t>
      </w:r>
    </w:p>
    <w:p w14:paraId="53068941" w14:textId="77777777" w:rsidR="00531D5F" w:rsidRPr="00271B4D" w:rsidRDefault="00531D5F" w:rsidP="00531D5F">
      <w:pPr>
        <w:autoSpaceDE w:val="0"/>
        <w:autoSpaceDN w:val="0"/>
        <w:adjustRightInd w:val="0"/>
        <w:rPr>
          <w:rFonts w:eastAsia="Times New Roman"/>
        </w:rPr>
      </w:pPr>
    </w:p>
    <w:p w14:paraId="3CCC673E" w14:textId="77777777" w:rsidR="00531D5F" w:rsidRPr="00271B4D" w:rsidRDefault="00531D5F" w:rsidP="00531D5F">
      <w:pPr>
        <w:numPr>
          <w:ilvl w:val="1"/>
          <w:numId w:val="15"/>
        </w:numPr>
        <w:autoSpaceDE w:val="0"/>
        <w:autoSpaceDN w:val="0"/>
        <w:adjustRightInd w:val="0"/>
        <w:ind w:left="630" w:hanging="270"/>
        <w:rPr>
          <w:rFonts w:eastAsia="Times New Roman"/>
        </w:rPr>
      </w:pPr>
      <w:r w:rsidRPr="00271B4D">
        <w:rPr>
          <w:rFonts w:eastAsia="Times New Roman"/>
        </w:rPr>
        <w:t>The business service staff will improve efforts to routinely cultivate new opportunities from existing business partnerships. Using facilitated planning, the ESS will identify opportunities that will result in: creating more work–based learning experiences (including internships, short–term employment, apprenticeships, and fellowships); developing additional pre-employment transition service opportunities; and assisting businesses to recruit qualified applicants who have severe visual impairments.</w:t>
      </w:r>
    </w:p>
    <w:p w14:paraId="08A18D31" w14:textId="77777777" w:rsidR="00531D5F" w:rsidRPr="00271B4D" w:rsidRDefault="00531D5F" w:rsidP="00531D5F">
      <w:pPr>
        <w:autoSpaceDE w:val="0"/>
        <w:autoSpaceDN w:val="0"/>
        <w:adjustRightInd w:val="0"/>
        <w:rPr>
          <w:rFonts w:eastAsia="Times New Roman"/>
        </w:rPr>
      </w:pPr>
    </w:p>
    <w:p w14:paraId="38B25835" w14:textId="77777777" w:rsidR="00531D5F" w:rsidRPr="00271B4D" w:rsidRDefault="00531D5F" w:rsidP="00531D5F">
      <w:pPr>
        <w:numPr>
          <w:ilvl w:val="1"/>
          <w:numId w:val="15"/>
        </w:numPr>
        <w:autoSpaceDE w:val="0"/>
        <w:autoSpaceDN w:val="0"/>
        <w:adjustRightInd w:val="0"/>
        <w:ind w:left="630" w:hanging="270"/>
        <w:rPr>
          <w:rFonts w:eastAsia="Times New Roman"/>
        </w:rPr>
      </w:pPr>
      <w:r w:rsidRPr="00271B4D">
        <w:rPr>
          <w:rFonts w:eastAsia="Times New Roman"/>
        </w:rPr>
        <w:t xml:space="preserve">DVI-VR staff will increase employer engagement by encouraging businesses to access DVI employer services. The ESS will work with the Director of Communications to </w:t>
      </w:r>
      <w:r w:rsidRPr="00271B4D">
        <w:rPr>
          <w:rFonts w:eastAsia="Times New Roman"/>
        </w:rPr>
        <w:lastRenderedPageBreak/>
        <w:t>develop a simple process, tool, and marketing materials to promote their workplace inclusion employer services including: vision-specific on-site training; Americans with Disability Act worksite training; information and resources related to federal contracting and Section 503; assistance with identifying workplace accommodations; access to the latest assistive technology; and, workplace accessibility and access for the blind. Using DVI resources, ESS personnel will create processes, curricula and materials for all workplace training options.</w:t>
      </w:r>
    </w:p>
    <w:p w14:paraId="2CEEC711" w14:textId="77777777" w:rsidR="00531D5F" w:rsidRPr="00271B4D" w:rsidRDefault="00531D5F" w:rsidP="00531D5F">
      <w:pPr>
        <w:pStyle w:val="ListParagraph"/>
        <w:rPr>
          <w:rFonts w:eastAsiaTheme="minorHAnsi"/>
          <w:color w:val="000000"/>
        </w:rPr>
      </w:pPr>
    </w:p>
    <w:p w14:paraId="5F579A89" w14:textId="77777777" w:rsidR="00531D5F" w:rsidRPr="00271B4D" w:rsidRDefault="00531D5F" w:rsidP="00531D5F">
      <w:pPr>
        <w:numPr>
          <w:ilvl w:val="1"/>
          <w:numId w:val="15"/>
        </w:numPr>
        <w:autoSpaceDE w:val="0"/>
        <w:autoSpaceDN w:val="0"/>
        <w:adjustRightInd w:val="0"/>
        <w:ind w:left="630" w:hanging="270"/>
        <w:rPr>
          <w:rFonts w:eastAsia="Times New Roman"/>
        </w:rPr>
      </w:pPr>
      <w:r w:rsidRPr="00271B4D">
        <w:rPr>
          <w:rFonts w:eastAsiaTheme="minorHAnsi"/>
          <w:color w:val="000000"/>
        </w:rPr>
        <w:t xml:space="preserve">The Business Services staff will serve as points of contact for businesses needing guidance regarding support to remove disability-related obstacles to employment and the provision of reasonable accommodations for work-based learning </w:t>
      </w:r>
      <w:r w:rsidR="007C6BED" w:rsidRPr="00271B4D">
        <w:rPr>
          <w:rFonts w:eastAsiaTheme="minorHAnsi"/>
          <w:color w:val="000000"/>
        </w:rPr>
        <w:t>experiences</w:t>
      </w:r>
      <w:r w:rsidRPr="00271B4D">
        <w:rPr>
          <w:rFonts w:eastAsiaTheme="minorHAnsi"/>
          <w:color w:val="000000"/>
        </w:rPr>
        <w:t>, onboarding, and retention of employees, including Assistive Technology and worksite assessments.</w:t>
      </w:r>
    </w:p>
    <w:p w14:paraId="3ED05EEC" w14:textId="77777777" w:rsidR="00531D5F" w:rsidRPr="00271B4D" w:rsidRDefault="00531D5F" w:rsidP="00531D5F">
      <w:pPr>
        <w:pStyle w:val="ListParagraph"/>
        <w:rPr>
          <w:rFonts w:eastAsiaTheme="minorHAnsi"/>
          <w:color w:val="000000"/>
        </w:rPr>
      </w:pPr>
    </w:p>
    <w:p w14:paraId="5AD665D0" w14:textId="77777777" w:rsidR="00531D5F" w:rsidRPr="00271B4D" w:rsidRDefault="00531D5F" w:rsidP="00531D5F">
      <w:pPr>
        <w:numPr>
          <w:ilvl w:val="1"/>
          <w:numId w:val="15"/>
        </w:numPr>
        <w:autoSpaceDE w:val="0"/>
        <w:autoSpaceDN w:val="0"/>
        <w:adjustRightInd w:val="0"/>
        <w:ind w:left="630" w:hanging="270"/>
        <w:rPr>
          <w:rFonts w:eastAsia="Times New Roman"/>
        </w:rPr>
      </w:pPr>
      <w:r w:rsidRPr="00271B4D">
        <w:rPr>
          <w:rFonts w:eastAsiaTheme="minorHAnsi"/>
          <w:color w:val="000000"/>
        </w:rPr>
        <w:t>The ESS staff will assist to develop hand-out materials or locate and print public resources about</w:t>
      </w:r>
      <w:r w:rsidR="007C6BED" w:rsidRPr="00271B4D">
        <w:rPr>
          <w:rFonts w:eastAsiaTheme="minorHAnsi"/>
          <w:color w:val="000000"/>
        </w:rPr>
        <w:t xml:space="preserve"> the Fair Labor Standards Act (FLSA) of 1938 and</w:t>
      </w:r>
      <w:r w:rsidRPr="00271B4D">
        <w:rPr>
          <w:rFonts w:eastAsiaTheme="minorHAnsi"/>
          <w:color w:val="000000"/>
        </w:rPr>
        <w:t xml:space="preserve"> hiring incentives.  The ESS will also provide technical assistance to businesses that need help to complete necessary paperwork to access hiring incentives (i.e. Federal tax credits, Delaware Disability Employment tax credit, and on-the-job training wages).  </w:t>
      </w:r>
    </w:p>
    <w:p w14:paraId="6E0CD3D9" w14:textId="77777777" w:rsidR="00531D5F" w:rsidRPr="00271B4D" w:rsidRDefault="00531D5F" w:rsidP="00531D5F">
      <w:pPr>
        <w:pStyle w:val="ListParagraph"/>
        <w:rPr>
          <w:rFonts w:eastAsiaTheme="minorHAnsi"/>
          <w:color w:val="000000"/>
        </w:rPr>
      </w:pPr>
    </w:p>
    <w:p w14:paraId="7D280C43" w14:textId="77777777" w:rsidR="00531D5F" w:rsidRPr="00271B4D" w:rsidRDefault="00531D5F" w:rsidP="00531D5F">
      <w:pPr>
        <w:numPr>
          <w:ilvl w:val="1"/>
          <w:numId w:val="15"/>
        </w:numPr>
        <w:autoSpaceDE w:val="0"/>
        <w:autoSpaceDN w:val="0"/>
        <w:adjustRightInd w:val="0"/>
        <w:ind w:left="630" w:hanging="270"/>
        <w:rPr>
          <w:rFonts w:eastAsia="Times New Roman"/>
        </w:rPr>
      </w:pPr>
      <w:r w:rsidRPr="00271B4D">
        <w:rPr>
          <w:rFonts w:eastAsiaTheme="minorHAnsi"/>
          <w:color w:val="000000"/>
        </w:rPr>
        <w:t xml:space="preserve">DVI-VR will increase consumer choice by </w:t>
      </w:r>
      <w:r w:rsidR="007C6BED" w:rsidRPr="00271B4D">
        <w:rPr>
          <w:rFonts w:eastAsiaTheme="minorHAnsi"/>
          <w:color w:val="000000"/>
        </w:rPr>
        <w:t>expanding the</w:t>
      </w:r>
      <w:r w:rsidRPr="00271B4D">
        <w:rPr>
          <w:rFonts w:eastAsiaTheme="minorHAnsi"/>
          <w:color w:val="000000"/>
        </w:rPr>
        <w:t xml:space="preserve"> use of contracted services offered though nonprofit Community Rehabilitation Programs.</w:t>
      </w:r>
    </w:p>
    <w:p w14:paraId="046B5DDB" w14:textId="77777777" w:rsidR="00531D5F" w:rsidRPr="00271B4D" w:rsidRDefault="00531D5F" w:rsidP="00531D5F">
      <w:pPr>
        <w:pStyle w:val="ListParagraph"/>
        <w:rPr>
          <w:rFonts w:eastAsiaTheme="minorHAnsi"/>
          <w:color w:val="000000"/>
        </w:rPr>
      </w:pPr>
    </w:p>
    <w:p w14:paraId="25FC433F" w14:textId="77777777" w:rsidR="00531D5F" w:rsidRPr="00271B4D" w:rsidRDefault="00531D5F" w:rsidP="00531D5F">
      <w:pPr>
        <w:numPr>
          <w:ilvl w:val="1"/>
          <w:numId w:val="15"/>
        </w:numPr>
        <w:autoSpaceDE w:val="0"/>
        <w:autoSpaceDN w:val="0"/>
        <w:adjustRightInd w:val="0"/>
        <w:ind w:left="630" w:hanging="270"/>
        <w:rPr>
          <w:rFonts w:eastAsia="Times New Roman"/>
        </w:rPr>
      </w:pPr>
      <w:r w:rsidRPr="00271B4D">
        <w:rPr>
          <w:rFonts w:eastAsiaTheme="minorHAnsi"/>
          <w:color w:val="000000"/>
        </w:rPr>
        <w:t xml:space="preserve">DVI-VR will continue to provide business and industry-specific career information and training </w:t>
      </w:r>
      <w:r w:rsidR="007C6BED" w:rsidRPr="00271B4D">
        <w:rPr>
          <w:rFonts w:eastAsiaTheme="minorHAnsi"/>
          <w:color w:val="000000"/>
        </w:rPr>
        <w:t>to support students with making informed decisions about participating in CTE career pathways aligned with their skills and labor market needs</w:t>
      </w:r>
      <w:r w:rsidRPr="00271B4D">
        <w:rPr>
          <w:rFonts w:eastAsiaTheme="minorHAnsi"/>
          <w:color w:val="000000"/>
        </w:rPr>
        <w:t>.</w:t>
      </w:r>
    </w:p>
    <w:p w14:paraId="59AC9390" w14:textId="77777777" w:rsidR="003A0A27" w:rsidRPr="00271B4D" w:rsidRDefault="003A0A27" w:rsidP="003A0A27">
      <w:pPr>
        <w:pStyle w:val="Heading2"/>
        <w:rPr>
          <w:rFonts w:eastAsia="Times New Roman"/>
          <w:sz w:val="24"/>
          <w:szCs w:val="24"/>
        </w:rPr>
      </w:pPr>
      <w:bookmarkStart w:id="32" w:name="_Toc508361397"/>
      <w:bookmarkStart w:id="33" w:name="_Toc508914025"/>
      <w:r w:rsidRPr="00271B4D">
        <w:rPr>
          <w:rFonts w:eastAsia="Times New Roman"/>
          <w:sz w:val="24"/>
          <w:szCs w:val="24"/>
        </w:rPr>
        <w:t>h. Interagency Cooperation (Blind)</w:t>
      </w:r>
      <w:bookmarkEnd w:id="32"/>
      <w:bookmarkEnd w:id="33"/>
      <w:r w:rsidR="00385B90" w:rsidRPr="00271B4D">
        <w:rPr>
          <w:rFonts w:eastAsia="Times New Roman"/>
          <w:sz w:val="24"/>
          <w:szCs w:val="24"/>
        </w:rPr>
        <w:t xml:space="preserve"> </w:t>
      </w:r>
    </w:p>
    <w:p w14:paraId="4CA5E6AF" w14:textId="77777777" w:rsidR="003A0A27" w:rsidRPr="00271B4D" w:rsidRDefault="003A0A27" w:rsidP="003A0A27">
      <w:pPr>
        <w:pStyle w:val="h4text"/>
        <w:rPr>
          <w:i/>
        </w:rPr>
      </w:pPr>
      <w:r w:rsidRPr="00271B4D">
        <w:rPr>
          <w:i/>
        </w:rPr>
        <w:t xml:space="preserve">Describe how the designated State unit will collaborate with the State agency responsible for administering each of the following programs to develop opportunities for competitive integrated employment, to the greatest extent practicable: </w:t>
      </w:r>
    </w:p>
    <w:p w14:paraId="138FAC95" w14:textId="77777777" w:rsidR="003A0A27" w:rsidRPr="00271B4D" w:rsidRDefault="003A0A27" w:rsidP="003A0A27">
      <w:pPr>
        <w:pStyle w:val="Heading3"/>
        <w:rPr>
          <w:rFonts w:eastAsia="Times New Roman"/>
          <w:sz w:val="24"/>
          <w:szCs w:val="24"/>
        </w:rPr>
      </w:pPr>
      <w:bookmarkStart w:id="34" w:name="_Toc508361398"/>
      <w:bookmarkStart w:id="35" w:name="_Toc508914026"/>
      <w:r w:rsidRPr="00271B4D">
        <w:rPr>
          <w:rFonts w:eastAsia="Times New Roman"/>
          <w:sz w:val="24"/>
          <w:szCs w:val="24"/>
        </w:rPr>
        <w:t>1. State Medicaid plan under title XIX of the Social Security Act</w:t>
      </w:r>
      <w:bookmarkEnd w:id="34"/>
      <w:bookmarkEnd w:id="35"/>
    </w:p>
    <w:p w14:paraId="09DC7DEA" w14:textId="77777777" w:rsidR="004014FD" w:rsidRPr="00271B4D" w:rsidRDefault="004014FD" w:rsidP="004014FD">
      <w:pPr>
        <w:spacing w:before="100" w:beforeAutospacing="1" w:after="100" w:afterAutospacing="1"/>
      </w:pPr>
      <w:bookmarkStart w:id="36" w:name="_Toc508361399"/>
      <w:bookmarkStart w:id="37" w:name="_Toc508914027"/>
      <w:r w:rsidRPr="00271B4D">
        <w:t xml:space="preserve">DVI has active relationships with state agencies that access employment services through Medicaid resources under Title XIX of the Social Security Act. </w:t>
      </w:r>
    </w:p>
    <w:p w14:paraId="6AD72CCF" w14:textId="77777777" w:rsidR="004014FD" w:rsidRPr="00271B4D" w:rsidRDefault="004014FD" w:rsidP="004014FD">
      <w:pPr>
        <w:spacing w:before="100" w:beforeAutospacing="1" w:after="100" w:afterAutospacing="1"/>
        <w:rPr>
          <w:rFonts w:eastAsia="Times New Roman"/>
        </w:rPr>
      </w:pPr>
      <w:r w:rsidRPr="00271B4D">
        <w:rPr>
          <w:rFonts w:eastAsia="Times New Roman"/>
        </w:rPr>
        <w:t xml:space="preserve">DVI collaborates with the Division for Developmental Disabilities Services (DDDS) while providing Supported Employment (SE) services to consumers with </w:t>
      </w:r>
      <w:r w:rsidR="00311D71" w:rsidRPr="00271B4D">
        <w:rPr>
          <w:rFonts w:eastAsia="Times New Roman"/>
        </w:rPr>
        <w:t>visual impairments</w:t>
      </w:r>
      <w:r w:rsidRPr="00271B4D">
        <w:rPr>
          <w:rFonts w:eastAsia="Times New Roman"/>
        </w:rPr>
        <w:t xml:space="preserve"> and intellectual disabilities. Eligible individuals may receive extended employment services made possible through amendments of the DDDS Home and Community Based Waiver programs, HCBS 1915(i), HCBS 1915(c) and HCBS (b)(4).</w:t>
      </w:r>
    </w:p>
    <w:p w14:paraId="5BDEE0E2" w14:textId="77777777" w:rsidR="004014FD" w:rsidRPr="00271B4D" w:rsidRDefault="004014FD" w:rsidP="004014FD">
      <w:pPr>
        <w:spacing w:before="100" w:beforeAutospacing="1" w:after="100" w:afterAutospacing="1"/>
        <w:rPr>
          <w:rFonts w:eastAsia="Times New Roman"/>
        </w:rPr>
      </w:pPr>
      <w:r w:rsidRPr="00271B4D">
        <w:rPr>
          <w:rFonts w:eastAsia="Times New Roman"/>
        </w:rPr>
        <w:t>DVI partners</w:t>
      </w:r>
      <w:r w:rsidR="005745C5" w:rsidRPr="00271B4D">
        <w:rPr>
          <w:rFonts w:eastAsia="Times New Roman"/>
        </w:rPr>
        <w:t xml:space="preserve"> with the</w:t>
      </w:r>
      <w:r w:rsidRPr="00271B4D">
        <w:rPr>
          <w:rFonts w:eastAsia="Times New Roman"/>
        </w:rPr>
        <w:t xml:space="preserve"> Division of Substance Abuse and Mental Health (DSAMH) to coordinate the provision of evidence-based SE to eligible visually impaired consumers who have severe and </w:t>
      </w:r>
      <w:r w:rsidRPr="00271B4D">
        <w:rPr>
          <w:rFonts w:eastAsia="Times New Roman"/>
        </w:rPr>
        <w:lastRenderedPageBreak/>
        <w:t xml:space="preserve">persistent psychiatric needs.  Employment services are made possible through the Section 1115 Medicaid demonstration waiver as authorized by Title XIX of the Social Security Act.  </w:t>
      </w:r>
    </w:p>
    <w:p w14:paraId="1066164C" w14:textId="77777777" w:rsidR="004014FD" w:rsidRPr="00271B4D" w:rsidRDefault="004014FD" w:rsidP="004014FD">
      <w:pPr>
        <w:pStyle w:val="Heading3"/>
        <w:rPr>
          <w:rFonts w:eastAsia="Times New Roman"/>
          <w:sz w:val="24"/>
          <w:szCs w:val="24"/>
        </w:rPr>
      </w:pPr>
      <w:r w:rsidRPr="00271B4D">
        <w:rPr>
          <w:rFonts w:eastAsia="Times New Roman"/>
          <w:sz w:val="24"/>
          <w:szCs w:val="24"/>
        </w:rPr>
        <w:t>2. State Agency Providing Services for Individuals with developmental Disabilities</w:t>
      </w:r>
    </w:p>
    <w:p w14:paraId="37720D12" w14:textId="77777777" w:rsidR="004014FD" w:rsidRPr="00271B4D" w:rsidRDefault="004014FD" w:rsidP="004014FD">
      <w:pPr>
        <w:autoSpaceDE w:val="0"/>
        <w:autoSpaceDN w:val="0"/>
        <w:adjustRightInd w:val="0"/>
        <w:rPr>
          <w:rFonts w:eastAsia="Times New Roman"/>
        </w:rPr>
      </w:pPr>
      <w:r w:rsidRPr="00271B4D">
        <w:rPr>
          <w:rFonts w:eastAsia="Times New Roman"/>
        </w:rPr>
        <w:t xml:space="preserve">In Delaware, eligible people with developmental disabilities have access comprehensive services from the Division of Developmental Disabilities Services (DDDS), VR services from DVI or the Department of Labor Vocational Rehabilitation Division (DVR-General), and school-to-work transition services from the Department of Education. </w:t>
      </w:r>
    </w:p>
    <w:p w14:paraId="2D6C2C81" w14:textId="77777777" w:rsidR="004014FD" w:rsidRPr="00271B4D" w:rsidRDefault="004014FD" w:rsidP="004014FD">
      <w:pPr>
        <w:autoSpaceDE w:val="0"/>
        <w:autoSpaceDN w:val="0"/>
        <w:adjustRightInd w:val="0"/>
        <w:rPr>
          <w:rFonts w:eastAsia="Times New Roman"/>
        </w:rPr>
      </w:pPr>
    </w:p>
    <w:p w14:paraId="29F416D9" w14:textId="77777777" w:rsidR="004014FD" w:rsidRPr="00271B4D" w:rsidRDefault="004014FD" w:rsidP="004014FD">
      <w:pPr>
        <w:autoSpaceDE w:val="0"/>
        <w:autoSpaceDN w:val="0"/>
        <w:adjustRightInd w:val="0"/>
        <w:rPr>
          <w:rFonts w:eastAsiaTheme="minorHAnsi"/>
          <w:color w:val="000000"/>
        </w:rPr>
      </w:pPr>
      <w:r w:rsidRPr="00271B4D">
        <w:rPr>
          <w:rFonts w:eastAsia="Times New Roman"/>
          <w:i/>
          <w:iCs/>
        </w:rPr>
        <w:t>General DVR</w:t>
      </w:r>
      <w:r w:rsidRPr="00271B4D">
        <w:rPr>
          <w:rFonts w:eastAsia="Times New Roman"/>
        </w:rPr>
        <w:t xml:space="preserve">-Since DVI is the agency for the blind and DVR is the general VR agency, it is extremely important that the agencies work collaboratively to ensure all qualified people with developmental disabilities receive VR services.  As such, the general and blind agencies maintain a Memorandum of Understanding (MOU) which defines the relationship between the two VR agencies. </w:t>
      </w:r>
      <w:r w:rsidRPr="00271B4D">
        <w:rPr>
          <w:rFonts w:eastAsiaTheme="minorHAnsi"/>
          <w:color w:val="000000"/>
        </w:rPr>
        <w:t>This formal interagency agreement defines responsibilities, dispute resolution procedures, financial responsibilities, and procedures to effectively coordinate among the agencies.</w:t>
      </w:r>
    </w:p>
    <w:p w14:paraId="141D4F56" w14:textId="77777777" w:rsidR="004014FD" w:rsidRPr="00271B4D" w:rsidRDefault="004014FD" w:rsidP="004014FD">
      <w:pPr>
        <w:autoSpaceDE w:val="0"/>
        <w:autoSpaceDN w:val="0"/>
        <w:adjustRightInd w:val="0"/>
        <w:rPr>
          <w:rFonts w:eastAsia="Times New Roman"/>
        </w:rPr>
      </w:pPr>
    </w:p>
    <w:p w14:paraId="43795B2D" w14:textId="77777777" w:rsidR="004014FD" w:rsidRPr="00271B4D" w:rsidRDefault="004014FD" w:rsidP="004014FD">
      <w:pPr>
        <w:autoSpaceDE w:val="0"/>
        <w:autoSpaceDN w:val="0"/>
        <w:adjustRightInd w:val="0"/>
        <w:rPr>
          <w:rFonts w:eastAsia="Times New Roman"/>
        </w:rPr>
      </w:pPr>
      <w:r w:rsidRPr="00271B4D">
        <w:rPr>
          <w:rFonts w:eastAsia="Times New Roman"/>
          <w:i/>
          <w:iCs/>
        </w:rPr>
        <w:t>Division for Developmental Disabilities Services (DDDS)</w:t>
      </w:r>
      <w:r w:rsidRPr="00271B4D">
        <w:rPr>
          <w:rFonts w:eastAsia="Times New Roman"/>
        </w:rPr>
        <w:t>-DVI collaborates with DDDS the for the provision of SE services to consumers with blindness and intellectual disabilities. If eligible, individuals may receive extended employment services from DDDS through one of three Medicaid HCBS waivers. Each waiver has defined criteria for eligibility, the services available are very similar. They include employment navigation, c</w:t>
      </w:r>
      <w:r w:rsidRPr="00271B4D">
        <w:rPr>
          <w:rFonts w:eastAsia="Times New Roman"/>
          <w:color w:val="333333"/>
        </w:rPr>
        <w:t xml:space="preserve">areer exploration and assessment, individual &amp; small group SE, Social Security benefits counseling, financial coaching, non-medical transportation, personal care (including a self-directed component), Orientation &amp; Mobility, and assistive technology. The waiver is intended to compliment VR services by offering extended employment funding, personal care and customized services for people who may have had unsuccessful employment experiences. </w:t>
      </w:r>
      <w:r w:rsidRPr="00271B4D">
        <w:rPr>
          <w:rFonts w:eastAsia="Times New Roman"/>
        </w:rPr>
        <w:t xml:space="preserve">In an effort to avoid gaps in services, interagency coordination begins before the consumer completes the SE process with DVI.  Once DVI makes a referral, DDDS does an individualized review of eligibility, application status (if applicable), and existing resources.  The goal is to have a streamlined process that assists in identifying all available programs and resources, expand and improve employment services to people with significant disabilities, and maximize the use of comparable benefits.  DDDS currently uses three Medicaid waivers for the provision of SE extended employment services. </w:t>
      </w:r>
    </w:p>
    <w:p w14:paraId="21ABAB63" w14:textId="77777777" w:rsidR="004014FD" w:rsidRPr="00271B4D" w:rsidRDefault="004014FD" w:rsidP="004014FD">
      <w:pPr>
        <w:spacing w:before="100" w:beforeAutospacing="1" w:after="100" w:afterAutospacing="1"/>
        <w:rPr>
          <w:rFonts w:eastAsia="Times New Roman"/>
        </w:rPr>
      </w:pPr>
      <w:r w:rsidRPr="00271B4D">
        <w:rPr>
          <w:rFonts w:eastAsia="Times New Roman"/>
          <w:i/>
          <w:iCs/>
        </w:rPr>
        <w:t>Department of Education</w:t>
      </w:r>
      <w:r w:rsidRPr="00271B4D">
        <w:rPr>
          <w:rFonts w:eastAsia="Times New Roman"/>
        </w:rPr>
        <w:t>-DVI is uniquely positioned to facilitate the transition of students with visual impairments from school to the receipt of VR services due to the comprehensive structure of the division and the agency’s participation in statewide transition activities.  DVI has both an Education Services Unit and a VR Unit, which allows the agency to begin working with children as soon as a visual impairment is identified.  The MOU between DDOE and DVI outlines roles and responsibilities of the LEAs and DVI with regard to the consultation and technical assistance provided for the transition of students with visual impairments from school to post-school activities, including VR services.</w:t>
      </w:r>
    </w:p>
    <w:p w14:paraId="51DAA6DE" w14:textId="77777777" w:rsidR="004014FD" w:rsidRPr="00271B4D" w:rsidRDefault="004014FD" w:rsidP="004014FD">
      <w:pPr>
        <w:spacing w:before="100" w:beforeAutospacing="1" w:after="100" w:afterAutospacing="1"/>
        <w:rPr>
          <w:rFonts w:eastAsia="Times New Roman"/>
        </w:rPr>
      </w:pPr>
      <w:r w:rsidRPr="00271B4D">
        <w:rPr>
          <w:rFonts w:eastAsia="Times New Roman"/>
          <w:i/>
          <w:iCs/>
        </w:rPr>
        <w:t>Early Start to Supported Employment Model (ESSE)-</w:t>
      </w:r>
      <w:r w:rsidRPr="00271B4D">
        <w:rPr>
          <w:rFonts w:eastAsia="Times New Roman"/>
        </w:rPr>
        <w:t xml:space="preserve"> For several years, DDDS, DVI, DVR, and DOE have collaboratively worked with eligible students, aged 14 and above, to ensure successful </w:t>
      </w:r>
      <w:r w:rsidRPr="00271B4D">
        <w:rPr>
          <w:rFonts w:eastAsia="Times New Roman"/>
        </w:rPr>
        <w:lastRenderedPageBreak/>
        <w:t xml:space="preserve">transitions from school into employment, training/education or both. DVI-VR works closely with all agencies to encourage SE eligible students with visual impairments to participate in the ESSE model.  ESSE was designed to minimize gaps between exiting school and beginning employment by encouraging students with intellectual disabilities to begin the SE process up to three years prior to exiting school. The goal is for students to experience the success and possible pitfalls of employment before their secondary education program ends.    </w:t>
      </w:r>
    </w:p>
    <w:p w14:paraId="4C406B70" w14:textId="77777777" w:rsidR="008B371A" w:rsidRPr="00271B4D" w:rsidRDefault="00D360F4" w:rsidP="008B371A">
      <w:pPr>
        <w:autoSpaceDE w:val="0"/>
        <w:autoSpaceDN w:val="0"/>
        <w:adjustRightInd w:val="0"/>
        <w:rPr>
          <w:rFonts w:eastAsia="Times New Roman"/>
        </w:rPr>
      </w:pPr>
      <w:bookmarkStart w:id="38" w:name="_Toc508361400"/>
      <w:bookmarkStart w:id="39" w:name="_Toc508914028"/>
      <w:bookmarkEnd w:id="36"/>
      <w:bookmarkEnd w:id="37"/>
      <w:r w:rsidRPr="00271B4D">
        <w:rPr>
          <w:rFonts w:eastAsia="Times New Roman"/>
        </w:rPr>
        <w:t xml:space="preserve">the use of </w:t>
      </w:r>
      <w:r w:rsidR="005631E5" w:rsidRPr="00271B4D">
        <w:rPr>
          <w:rFonts w:eastAsia="Times New Roman"/>
        </w:rPr>
        <w:t xml:space="preserve">comparable benefits. </w:t>
      </w:r>
      <w:r w:rsidR="00A32150" w:rsidRPr="00271B4D">
        <w:rPr>
          <w:rFonts w:eastAsia="Times New Roman"/>
        </w:rPr>
        <w:t xml:space="preserve"> </w:t>
      </w:r>
      <w:r w:rsidR="000F1E96" w:rsidRPr="00271B4D">
        <w:rPr>
          <w:rFonts w:eastAsia="Times New Roman"/>
        </w:rPr>
        <w:t xml:space="preserve">Home and Community Based Waiver </w:t>
      </w:r>
      <w:r w:rsidR="005B150B" w:rsidRPr="00271B4D">
        <w:rPr>
          <w:rFonts w:eastAsia="Times New Roman"/>
        </w:rPr>
        <w:t xml:space="preserve">HCBS </w:t>
      </w:r>
      <w:r w:rsidR="00B067FF" w:rsidRPr="00271B4D">
        <w:rPr>
          <w:rFonts w:eastAsia="Times New Roman"/>
        </w:rPr>
        <w:t>1915(b)(4)</w:t>
      </w:r>
      <w:r w:rsidR="00D97166" w:rsidRPr="00271B4D">
        <w:rPr>
          <w:rFonts w:eastAsia="Times New Roman"/>
        </w:rPr>
        <w:t xml:space="preserve">, Lifespan Waiver </w:t>
      </w:r>
      <w:r w:rsidR="005B150B" w:rsidRPr="00271B4D">
        <w:rPr>
          <w:rFonts w:eastAsia="Times New Roman"/>
        </w:rPr>
        <w:t xml:space="preserve">HCBS 1915(c) </w:t>
      </w:r>
    </w:p>
    <w:p w14:paraId="5E668AE4" w14:textId="77777777" w:rsidR="003A0A27" w:rsidRPr="00271B4D" w:rsidRDefault="003A0A27" w:rsidP="003A0A27">
      <w:pPr>
        <w:pStyle w:val="Heading3"/>
        <w:rPr>
          <w:rFonts w:eastAsia="Times New Roman"/>
          <w:sz w:val="24"/>
          <w:szCs w:val="24"/>
        </w:rPr>
      </w:pPr>
      <w:r w:rsidRPr="00271B4D">
        <w:rPr>
          <w:rFonts w:eastAsia="Times New Roman"/>
          <w:sz w:val="24"/>
          <w:szCs w:val="24"/>
        </w:rPr>
        <w:t>3. State Agency Responsible for Providing Mental Health Services</w:t>
      </w:r>
      <w:bookmarkEnd w:id="38"/>
      <w:bookmarkEnd w:id="39"/>
    </w:p>
    <w:p w14:paraId="1EEB398D" w14:textId="77777777" w:rsidR="00D65C71" w:rsidRPr="00271B4D" w:rsidRDefault="00D65C71" w:rsidP="00D65C71">
      <w:pPr>
        <w:spacing w:before="100" w:beforeAutospacing="1" w:after="100" w:afterAutospacing="1"/>
        <w:rPr>
          <w:rFonts w:eastAsia="Times New Roman"/>
          <w:color w:val="333333"/>
        </w:rPr>
      </w:pPr>
      <w:r w:rsidRPr="00271B4D">
        <w:rPr>
          <w:rFonts w:eastAsia="Times New Roman"/>
        </w:rPr>
        <w:t xml:space="preserve">DVI and the Division of Substance Abuse and Mental Health (DSAMH) collaborate to provide Evidence-based Supported Employment (SE) to eligible visually impaired consumers who have severe and persistent psychiatric needs. The DSAMH PROMISE program uses a team approach to integrate employment support services and comprehensive mental health services.  Eligible participants can receive career exploration, on the job supports, transportation, personal care, orientation and mobility training, assistive technology, and other services to help </w:t>
      </w:r>
      <w:r w:rsidR="006342B2" w:rsidRPr="00271B4D">
        <w:rPr>
          <w:rFonts w:eastAsia="Times New Roman"/>
        </w:rPr>
        <w:t>them</w:t>
      </w:r>
      <w:r w:rsidRPr="00271B4D">
        <w:rPr>
          <w:rFonts w:eastAsia="Times New Roman"/>
        </w:rPr>
        <w:t xml:space="preserve"> gain and maintain employment.  </w:t>
      </w:r>
      <w:r w:rsidRPr="00271B4D">
        <w:rPr>
          <w:rFonts w:eastAsia="Times New Roman"/>
          <w:color w:val="333333"/>
        </w:rPr>
        <w:t>The waiver is intended to compliment VR services by offering extended employment funding, personal care, and customized services for people who may have had unsuccessful employment experiences.</w:t>
      </w:r>
    </w:p>
    <w:p w14:paraId="410B9F34" w14:textId="77777777" w:rsidR="003A0A27" w:rsidRPr="00271B4D" w:rsidRDefault="003A0A27" w:rsidP="003A0A27">
      <w:pPr>
        <w:pStyle w:val="Heading2"/>
        <w:rPr>
          <w:rFonts w:eastAsia="Times New Roman"/>
          <w:sz w:val="24"/>
          <w:szCs w:val="24"/>
        </w:rPr>
      </w:pPr>
      <w:bookmarkStart w:id="40" w:name="_Toc508361401"/>
      <w:bookmarkStart w:id="41" w:name="_Toc508914029"/>
      <w:r w:rsidRPr="00271B4D">
        <w:rPr>
          <w:rFonts w:eastAsia="Times New Roman"/>
          <w:sz w:val="24"/>
          <w:szCs w:val="24"/>
        </w:rPr>
        <w:t>i. Comprehensive System of Personnel Development; Data System on Personnel and Personnel Development (Blind)</w:t>
      </w:r>
      <w:bookmarkEnd w:id="40"/>
      <w:bookmarkEnd w:id="41"/>
    </w:p>
    <w:p w14:paraId="75E76494" w14:textId="77777777" w:rsidR="003A0A27" w:rsidRPr="00271B4D" w:rsidRDefault="003A0A27" w:rsidP="003A0A27">
      <w:pPr>
        <w:pStyle w:val="h4text"/>
        <w:rPr>
          <w:i/>
        </w:rPr>
      </w:pPr>
      <w:r w:rsidRPr="00271B4D">
        <w:rPr>
          <w:i/>
        </w:rPr>
        <w:t xml:space="preserve">(Formerly known as Attachment 4.10)). 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 </w:t>
      </w:r>
    </w:p>
    <w:p w14:paraId="490A8809" w14:textId="77777777" w:rsidR="003A0A27" w:rsidRPr="00271B4D" w:rsidRDefault="003A0A27" w:rsidP="003A0A27">
      <w:pPr>
        <w:pStyle w:val="Heading3"/>
        <w:rPr>
          <w:rFonts w:eastAsia="Times New Roman"/>
          <w:sz w:val="24"/>
          <w:szCs w:val="24"/>
        </w:rPr>
      </w:pPr>
      <w:bookmarkStart w:id="42" w:name="_Toc508361402"/>
      <w:bookmarkStart w:id="43" w:name="_Toc508914030"/>
      <w:r w:rsidRPr="00271B4D">
        <w:rPr>
          <w:rFonts w:eastAsia="Times New Roman"/>
          <w:sz w:val="24"/>
          <w:szCs w:val="24"/>
        </w:rPr>
        <w:t>1. Data System on Personnel and Personnel Development (Blind)</w:t>
      </w:r>
      <w:bookmarkEnd w:id="42"/>
      <w:bookmarkEnd w:id="43"/>
    </w:p>
    <w:p w14:paraId="3411AE4B" w14:textId="77777777" w:rsidR="003A0A27" w:rsidRPr="00271B4D" w:rsidRDefault="003A0A27" w:rsidP="003A0A27">
      <w:pPr>
        <w:pStyle w:val="Heading4"/>
        <w:rPr>
          <w:rFonts w:eastAsia="Times New Roman"/>
          <w:sz w:val="24"/>
          <w:szCs w:val="24"/>
        </w:rPr>
      </w:pPr>
      <w:r w:rsidRPr="00271B4D">
        <w:rPr>
          <w:rFonts w:eastAsia="Times New Roman"/>
          <w:sz w:val="24"/>
          <w:szCs w:val="24"/>
        </w:rPr>
        <w:t>A. Qualified Personnel Needs</w:t>
      </w:r>
    </w:p>
    <w:p w14:paraId="255831BD" w14:textId="77777777" w:rsidR="003A0A27" w:rsidRPr="00271B4D" w:rsidRDefault="003A0A27" w:rsidP="003A0A27">
      <w:pPr>
        <w:pStyle w:val="h6text"/>
        <w:rPr>
          <w:i/>
        </w:rPr>
      </w:pPr>
      <w:r w:rsidRPr="00271B4D">
        <w:rPr>
          <w:i/>
        </w:rPr>
        <w:t>Describe the development and maintenance of a system for collecting and analyzing on an annual basis data on qualified personnel needs with respect to:</w:t>
      </w:r>
    </w:p>
    <w:p w14:paraId="4378E5DE" w14:textId="77777777" w:rsidR="003A0A27" w:rsidRPr="00271B4D" w:rsidRDefault="003A0A27" w:rsidP="003A0A27">
      <w:pPr>
        <w:pStyle w:val="Heading5"/>
        <w:rPr>
          <w:rFonts w:eastAsia="Times New Roman"/>
          <w:sz w:val="24"/>
          <w:szCs w:val="24"/>
        </w:rPr>
      </w:pPr>
      <w:r w:rsidRPr="00271B4D">
        <w:rPr>
          <w:rFonts w:eastAsia="Times New Roman"/>
          <w:sz w:val="24"/>
          <w:szCs w:val="24"/>
        </w:rPr>
        <w:t>i. Current Personnel Status</w:t>
      </w:r>
    </w:p>
    <w:p w14:paraId="1017570F" w14:textId="77777777" w:rsidR="00A76786" w:rsidRPr="00271B4D" w:rsidRDefault="003A0A27" w:rsidP="00A76786">
      <w:pPr>
        <w:rPr>
          <w:rFonts w:eastAsia="Times New Roman"/>
          <w:i/>
        </w:rPr>
      </w:pPr>
      <w:r w:rsidRPr="00271B4D">
        <w:rPr>
          <w:rFonts w:eastAsia="Times New Roman"/>
          <w:i/>
        </w:rPr>
        <w:t>the number of personnel who are employed by the State agency in the provision of VR services in relation to the number of individuals served, broken down by personnel category; (Blind)</w:t>
      </w:r>
    </w:p>
    <w:p w14:paraId="6A739305" w14:textId="77777777" w:rsidR="00A76786" w:rsidRPr="00271B4D" w:rsidRDefault="00A76786" w:rsidP="003A0A27">
      <w:pPr>
        <w:spacing w:before="100" w:beforeAutospacing="1" w:after="100" w:afterAutospacing="1"/>
        <w:rPr>
          <w:rFonts w:eastAsia="Times New Roman"/>
        </w:rPr>
      </w:pPr>
      <w:r w:rsidRPr="00271B4D">
        <w:rPr>
          <w:rFonts w:eastAsia="Times New Roman"/>
        </w:rPr>
        <w:t>Managers of each program within DVI are responsible for evaluating training needs for the staff in their unit.  In regard to the provision of VR services, DVI has a Social Service</w:t>
      </w:r>
      <w:r w:rsidR="000605A7" w:rsidRPr="00271B4D">
        <w:rPr>
          <w:rFonts w:eastAsia="Times New Roman"/>
        </w:rPr>
        <w:t>s</w:t>
      </w:r>
      <w:r w:rsidRPr="00271B4D">
        <w:rPr>
          <w:rFonts w:eastAsia="Times New Roman"/>
        </w:rPr>
        <w:t xml:space="preserve"> Senior Administrator </w:t>
      </w:r>
      <w:r w:rsidR="003053B7" w:rsidRPr="00271B4D">
        <w:rPr>
          <w:rFonts w:eastAsia="Times New Roman"/>
        </w:rPr>
        <w:t xml:space="preserve">(SSSA) </w:t>
      </w:r>
      <w:r w:rsidRPr="00271B4D">
        <w:rPr>
          <w:rFonts w:eastAsia="Times New Roman"/>
        </w:rPr>
        <w:t>who oversees the VR unit</w:t>
      </w:r>
      <w:r w:rsidR="003053B7" w:rsidRPr="00271B4D">
        <w:rPr>
          <w:rFonts w:eastAsia="Times New Roman"/>
        </w:rPr>
        <w:t xml:space="preserve">, including personnel development.  The SSSA determines training needs through performance planning and evaluation, requests from or </w:t>
      </w:r>
      <w:r w:rsidR="003053B7" w:rsidRPr="00271B4D">
        <w:rPr>
          <w:rFonts w:eastAsia="Times New Roman"/>
        </w:rPr>
        <w:lastRenderedPageBreak/>
        <w:t>conversations with staff and through online surveys.  Based on feedback, training is developed or coordinated to address the needs of staff</w:t>
      </w:r>
      <w:r w:rsidR="00667BB0" w:rsidRPr="00271B4D">
        <w:rPr>
          <w:rFonts w:eastAsia="Times New Roman"/>
        </w:rPr>
        <w:t xml:space="preserve">.  In addition, DVI supports VR Counselors with the cost to obtain and maintain the professional certification of a Certified Rehabilitation Counselor (CRC) to ensure they have the knowledge, skills and abilities to carry out their job duties.   </w:t>
      </w:r>
    </w:p>
    <w:p w14:paraId="6EDC05F9" w14:textId="77777777" w:rsidR="00667BB0" w:rsidRPr="00271B4D" w:rsidRDefault="00667BB0" w:rsidP="003A0A27">
      <w:pPr>
        <w:spacing w:before="100" w:beforeAutospacing="1" w:after="100" w:afterAutospacing="1"/>
        <w:rPr>
          <w:rFonts w:eastAsia="Times New Roman"/>
        </w:rPr>
      </w:pPr>
      <w:r w:rsidRPr="00271B4D">
        <w:rPr>
          <w:rFonts w:eastAsia="Times New Roman"/>
        </w:rPr>
        <w:t xml:space="preserve">In FY </w:t>
      </w:r>
      <w:r w:rsidR="000605A7" w:rsidRPr="00271B4D">
        <w:rPr>
          <w:rFonts w:eastAsia="Times New Roman"/>
        </w:rPr>
        <w:t xml:space="preserve">2018, DVI’s VR unit determined </w:t>
      </w:r>
      <w:r w:rsidR="007E190B" w:rsidRPr="00271B4D">
        <w:rPr>
          <w:rFonts w:eastAsia="Times New Roman"/>
        </w:rPr>
        <w:t>53</w:t>
      </w:r>
      <w:r w:rsidR="000605A7" w:rsidRPr="00271B4D">
        <w:rPr>
          <w:rFonts w:eastAsia="Times New Roman"/>
        </w:rPr>
        <w:t xml:space="preserve"> individuals eligible for services and developed </w:t>
      </w:r>
      <w:r w:rsidR="00A92D74" w:rsidRPr="00271B4D">
        <w:rPr>
          <w:rFonts w:eastAsia="Times New Roman"/>
        </w:rPr>
        <w:t>51</w:t>
      </w:r>
      <w:r w:rsidR="000605A7" w:rsidRPr="00271B4D">
        <w:rPr>
          <w:rFonts w:eastAsia="Times New Roman"/>
        </w:rPr>
        <w:t xml:space="preserve"> Individualized Plans for Employment.</w:t>
      </w:r>
    </w:p>
    <w:p w14:paraId="09DE1586" w14:textId="77777777" w:rsidR="000605A7" w:rsidRPr="00271B4D" w:rsidRDefault="000605A7" w:rsidP="003A0A27">
      <w:pPr>
        <w:spacing w:before="100" w:beforeAutospacing="1" w:after="100" w:afterAutospacing="1"/>
        <w:rPr>
          <w:rFonts w:eastAsia="Times New Roman"/>
        </w:rPr>
      </w:pPr>
      <w:r w:rsidRPr="00271B4D">
        <w:rPr>
          <w:rFonts w:eastAsia="Times New Roman"/>
        </w:rPr>
        <w:t>Job Title/Total Positions:</w:t>
      </w:r>
    </w:p>
    <w:p w14:paraId="27EC7718" w14:textId="77777777" w:rsidR="000605A7" w:rsidRPr="00271B4D" w:rsidRDefault="000605A7" w:rsidP="003A0A27">
      <w:pPr>
        <w:spacing w:before="100" w:beforeAutospacing="1" w:after="100" w:afterAutospacing="1"/>
        <w:rPr>
          <w:rFonts w:eastAsia="Times New Roman"/>
        </w:rPr>
      </w:pPr>
      <w:r w:rsidRPr="00271B4D">
        <w:rPr>
          <w:rFonts w:eastAsia="Times New Roman"/>
        </w:rPr>
        <w:t>Administrative Specialists     2</w:t>
      </w:r>
    </w:p>
    <w:p w14:paraId="35A19D26" w14:textId="77777777" w:rsidR="000605A7" w:rsidRPr="00271B4D" w:rsidRDefault="000605A7" w:rsidP="003A0A27">
      <w:pPr>
        <w:spacing w:before="100" w:beforeAutospacing="1" w:after="100" w:afterAutospacing="1"/>
        <w:rPr>
          <w:rFonts w:eastAsia="Times New Roman"/>
        </w:rPr>
      </w:pPr>
      <w:r w:rsidRPr="00271B4D">
        <w:rPr>
          <w:rFonts w:eastAsia="Times New Roman"/>
        </w:rPr>
        <w:t>Employment Services Specialists     3</w:t>
      </w:r>
    </w:p>
    <w:p w14:paraId="141694F2" w14:textId="77777777" w:rsidR="000605A7" w:rsidRPr="00271B4D" w:rsidRDefault="000605A7" w:rsidP="003A0A27">
      <w:pPr>
        <w:spacing w:before="100" w:beforeAutospacing="1" w:after="100" w:afterAutospacing="1"/>
        <w:rPr>
          <w:rFonts w:eastAsia="Times New Roman"/>
        </w:rPr>
      </w:pPr>
      <w:r w:rsidRPr="00271B4D">
        <w:rPr>
          <w:rFonts w:eastAsia="Times New Roman"/>
        </w:rPr>
        <w:t>VR Placement specialist</w:t>
      </w:r>
      <w:r w:rsidRPr="00271B4D">
        <w:rPr>
          <w:rFonts w:eastAsia="Times New Roman"/>
        </w:rPr>
        <w:tab/>
        <w:t>1</w:t>
      </w:r>
    </w:p>
    <w:p w14:paraId="415CCF19" w14:textId="77777777" w:rsidR="000605A7" w:rsidRPr="00271B4D" w:rsidRDefault="000605A7" w:rsidP="003A0A27">
      <w:pPr>
        <w:spacing w:before="100" w:beforeAutospacing="1" w:after="100" w:afterAutospacing="1"/>
        <w:rPr>
          <w:rFonts w:eastAsia="Times New Roman"/>
        </w:rPr>
      </w:pPr>
      <w:r w:rsidRPr="00271B4D">
        <w:rPr>
          <w:rFonts w:eastAsia="Times New Roman"/>
        </w:rPr>
        <w:t>Vocational Rehabilitation Counselors</w:t>
      </w:r>
      <w:r w:rsidRPr="00271B4D">
        <w:rPr>
          <w:rFonts w:eastAsia="Times New Roman"/>
        </w:rPr>
        <w:tab/>
        <w:t>5</w:t>
      </w:r>
    </w:p>
    <w:p w14:paraId="2081BAFD" w14:textId="77777777" w:rsidR="000605A7" w:rsidRPr="00271B4D" w:rsidRDefault="000605A7" w:rsidP="003A0A27">
      <w:pPr>
        <w:spacing w:before="100" w:beforeAutospacing="1" w:after="100" w:afterAutospacing="1"/>
        <w:rPr>
          <w:rFonts w:eastAsia="Times New Roman"/>
        </w:rPr>
      </w:pPr>
      <w:r w:rsidRPr="00271B4D">
        <w:rPr>
          <w:rFonts w:eastAsia="Times New Roman"/>
        </w:rPr>
        <w:t>VR District Administrator</w:t>
      </w:r>
      <w:r w:rsidRPr="00271B4D">
        <w:rPr>
          <w:rFonts w:eastAsia="Times New Roman"/>
        </w:rPr>
        <w:tab/>
        <w:t>1</w:t>
      </w:r>
    </w:p>
    <w:p w14:paraId="2BEF4BA3" w14:textId="77777777" w:rsidR="00664A3A" w:rsidRPr="00271B4D" w:rsidRDefault="00664A3A" w:rsidP="003A0A27">
      <w:pPr>
        <w:spacing w:before="100" w:beforeAutospacing="1" w:after="100" w:afterAutospacing="1"/>
        <w:rPr>
          <w:rFonts w:eastAsia="Times New Roman"/>
        </w:rPr>
      </w:pPr>
      <w:r w:rsidRPr="00271B4D">
        <w:rPr>
          <w:rFonts w:eastAsia="Times New Roman"/>
        </w:rPr>
        <w:t>BEP Director</w:t>
      </w:r>
      <w:r w:rsidRPr="00271B4D">
        <w:rPr>
          <w:rFonts w:eastAsia="Times New Roman"/>
        </w:rPr>
        <w:tab/>
        <w:t>1</w:t>
      </w:r>
    </w:p>
    <w:p w14:paraId="163569E2" w14:textId="77777777" w:rsidR="00664A3A" w:rsidRPr="00271B4D" w:rsidRDefault="00664A3A" w:rsidP="003A0A27">
      <w:pPr>
        <w:spacing w:before="100" w:beforeAutospacing="1" w:after="100" w:afterAutospacing="1"/>
        <w:rPr>
          <w:rFonts w:eastAsia="Times New Roman"/>
        </w:rPr>
      </w:pPr>
      <w:r w:rsidRPr="00271B4D">
        <w:rPr>
          <w:rFonts w:eastAsia="Times New Roman"/>
        </w:rPr>
        <w:t>BEP Business Service Supervisor</w:t>
      </w:r>
      <w:r w:rsidRPr="00271B4D">
        <w:rPr>
          <w:rFonts w:eastAsia="Times New Roman"/>
        </w:rPr>
        <w:tab/>
        <w:t>1</w:t>
      </w:r>
    </w:p>
    <w:p w14:paraId="1A2BC963" w14:textId="77777777" w:rsidR="000605A7" w:rsidRPr="00271B4D" w:rsidRDefault="000605A7" w:rsidP="003A0A27">
      <w:pPr>
        <w:spacing w:before="100" w:beforeAutospacing="1" w:after="100" w:afterAutospacing="1"/>
        <w:rPr>
          <w:rFonts w:eastAsia="Times New Roman"/>
        </w:rPr>
      </w:pPr>
      <w:r w:rsidRPr="00271B4D">
        <w:rPr>
          <w:rFonts w:eastAsia="Times New Roman"/>
        </w:rPr>
        <w:t>Social Services Senior Administrator</w:t>
      </w:r>
      <w:r w:rsidRPr="00271B4D">
        <w:rPr>
          <w:rFonts w:eastAsia="Times New Roman"/>
        </w:rPr>
        <w:tab/>
        <w:t>1</w:t>
      </w:r>
    </w:p>
    <w:p w14:paraId="1CD99CFB" w14:textId="77777777" w:rsidR="007B5CD7" w:rsidRPr="00271B4D" w:rsidRDefault="00536446" w:rsidP="003A0A27">
      <w:pPr>
        <w:spacing w:before="100" w:beforeAutospacing="1" w:after="100" w:afterAutospacing="1"/>
        <w:rPr>
          <w:rFonts w:eastAsia="Times New Roman"/>
        </w:rPr>
      </w:pPr>
      <w:r w:rsidRPr="00271B4D">
        <w:rPr>
          <w:rFonts w:eastAsia="Times New Roman"/>
        </w:rPr>
        <w:t>In addition to the staff providing direct VR services, the agency is responsible for comprehensive service provision to address a wide range of needs for individuals who are blind or visually impaired</w:t>
      </w:r>
      <w:r w:rsidR="00716F84" w:rsidRPr="00271B4D">
        <w:rPr>
          <w:rFonts w:eastAsia="Times New Roman"/>
        </w:rPr>
        <w:t xml:space="preserve">.  These ancillary positions provide either technical, administrative, fiscal or support roles in support of VR service provision.  These positions are state </w:t>
      </w:r>
      <w:r w:rsidR="00271B4D" w:rsidRPr="00271B4D">
        <w:rPr>
          <w:rFonts w:eastAsia="Times New Roman"/>
        </w:rPr>
        <w:t>funded,</w:t>
      </w:r>
      <w:r w:rsidR="00716F84" w:rsidRPr="00271B4D">
        <w:rPr>
          <w:rFonts w:eastAsia="Times New Roman"/>
        </w:rPr>
        <w:t xml:space="preserve"> and staff utilize a time tracking system (Timesheet Plus) as a means to determine time and effort towards the support of VR consumers. </w:t>
      </w:r>
    </w:p>
    <w:p w14:paraId="6367FDA2" w14:textId="77777777" w:rsidR="007B5CD7" w:rsidRPr="00271B4D" w:rsidRDefault="007B5CD7" w:rsidP="007B5CD7">
      <w:pPr>
        <w:spacing w:before="100" w:beforeAutospacing="1" w:after="100" w:afterAutospacing="1"/>
        <w:rPr>
          <w:rFonts w:eastAsia="Times New Roman"/>
        </w:rPr>
      </w:pPr>
      <w:r w:rsidRPr="00271B4D">
        <w:rPr>
          <w:rFonts w:eastAsia="Times New Roman"/>
        </w:rPr>
        <w:t>Additional positions (state funded) tracking time towards the provision of support to VR consumers include:</w:t>
      </w:r>
    </w:p>
    <w:p w14:paraId="277A0F63" w14:textId="77777777" w:rsidR="007B5CD7" w:rsidRPr="00271B4D" w:rsidRDefault="007B5CD7" w:rsidP="007B5CD7">
      <w:pPr>
        <w:spacing w:before="100" w:beforeAutospacing="1" w:after="100" w:afterAutospacing="1"/>
        <w:rPr>
          <w:rFonts w:eastAsia="Times New Roman"/>
        </w:rPr>
      </w:pPr>
      <w:r w:rsidRPr="00271B4D">
        <w:rPr>
          <w:rFonts w:eastAsia="Times New Roman"/>
        </w:rPr>
        <w:t>Certified Orientation &amp; Mobility Specialists</w:t>
      </w:r>
      <w:r w:rsidRPr="00271B4D">
        <w:rPr>
          <w:rFonts w:eastAsia="Times New Roman"/>
        </w:rPr>
        <w:tab/>
        <w:t>6</w:t>
      </w:r>
    </w:p>
    <w:p w14:paraId="10AD1326" w14:textId="77777777" w:rsidR="007B5CD7" w:rsidRPr="00271B4D" w:rsidRDefault="007B5CD7" w:rsidP="007B5CD7">
      <w:pPr>
        <w:spacing w:before="100" w:beforeAutospacing="1" w:after="100" w:afterAutospacing="1"/>
        <w:rPr>
          <w:rFonts w:eastAsia="Times New Roman"/>
        </w:rPr>
      </w:pPr>
      <w:r w:rsidRPr="00271B4D">
        <w:rPr>
          <w:rFonts w:eastAsia="Times New Roman"/>
        </w:rPr>
        <w:t>Vision Rehabilitation Therapists</w:t>
      </w:r>
      <w:r w:rsidRPr="00271B4D">
        <w:rPr>
          <w:rFonts w:eastAsia="Times New Roman"/>
        </w:rPr>
        <w:tab/>
        <w:t>4</w:t>
      </w:r>
    </w:p>
    <w:p w14:paraId="5AC44589" w14:textId="77777777" w:rsidR="007B5CD7" w:rsidRPr="00271B4D" w:rsidRDefault="007B5CD7" w:rsidP="007B5CD7">
      <w:pPr>
        <w:spacing w:before="100" w:beforeAutospacing="1" w:after="100" w:afterAutospacing="1"/>
        <w:rPr>
          <w:rFonts w:eastAsia="Times New Roman"/>
        </w:rPr>
      </w:pPr>
      <w:r w:rsidRPr="00271B4D">
        <w:rPr>
          <w:rFonts w:eastAsia="Times New Roman"/>
        </w:rPr>
        <w:t>Trainer/Educators</w:t>
      </w:r>
      <w:r w:rsidRPr="00271B4D">
        <w:rPr>
          <w:rFonts w:eastAsia="Times New Roman"/>
        </w:rPr>
        <w:tab/>
        <w:t>2</w:t>
      </w:r>
    </w:p>
    <w:p w14:paraId="36AC8378" w14:textId="77777777" w:rsidR="00536446" w:rsidRPr="00271B4D" w:rsidRDefault="007B5CD7" w:rsidP="003A0A27">
      <w:pPr>
        <w:spacing w:before="100" w:beforeAutospacing="1" w:after="100" w:afterAutospacing="1"/>
        <w:rPr>
          <w:rFonts w:eastAsia="Times New Roman"/>
        </w:rPr>
      </w:pPr>
      <w:r w:rsidRPr="00271B4D">
        <w:rPr>
          <w:rFonts w:eastAsia="Times New Roman"/>
        </w:rPr>
        <w:t>Fiscal</w:t>
      </w:r>
      <w:r w:rsidRPr="00271B4D">
        <w:rPr>
          <w:rFonts w:eastAsia="Times New Roman"/>
        </w:rPr>
        <w:tab/>
        <w:t>5</w:t>
      </w:r>
      <w:r w:rsidR="00716F84" w:rsidRPr="00271B4D">
        <w:rPr>
          <w:rFonts w:eastAsia="Times New Roman"/>
        </w:rPr>
        <w:t xml:space="preserve"> </w:t>
      </w:r>
    </w:p>
    <w:p w14:paraId="133C5F40" w14:textId="77777777" w:rsidR="003A0A27" w:rsidRPr="00271B4D" w:rsidRDefault="003A0A27" w:rsidP="003A0A27">
      <w:pPr>
        <w:pStyle w:val="Heading5"/>
        <w:rPr>
          <w:rFonts w:eastAsia="Times New Roman"/>
          <w:sz w:val="24"/>
          <w:szCs w:val="24"/>
        </w:rPr>
      </w:pPr>
      <w:r w:rsidRPr="00271B4D">
        <w:rPr>
          <w:rFonts w:eastAsia="Times New Roman"/>
          <w:sz w:val="24"/>
          <w:szCs w:val="24"/>
        </w:rPr>
        <w:t>ii. Current Personnel Requirements</w:t>
      </w:r>
    </w:p>
    <w:p w14:paraId="0E1EC6C3" w14:textId="77777777" w:rsidR="003A0A27" w:rsidRPr="00271B4D" w:rsidRDefault="003A0A27" w:rsidP="003A0A27">
      <w:pPr>
        <w:rPr>
          <w:rFonts w:eastAsia="Times New Roman"/>
          <w:i/>
        </w:rPr>
      </w:pPr>
      <w:r w:rsidRPr="00271B4D">
        <w:rPr>
          <w:rFonts w:eastAsia="Times New Roman"/>
          <w:i/>
        </w:rPr>
        <w:lastRenderedPageBreak/>
        <w:t>the number of personnel currently needed by the State agency to provide VR services, broken down by personnel category; and (Blind)</w:t>
      </w:r>
    </w:p>
    <w:p w14:paraId="4DBBD645" w14:textId="77777777" w:rsidR="00664A3A" w:rsidRPr="00271B4D" w:rsidRDefault="00664A3A" w:rsidP="00664A3A">
      <w:pPr>
        <w:spacing w:before="100" w:beforeAutospacing="1" w:after="100" w:afterAutospacing="1"/>
        <w:rPr>
          <w:rFonts w:eastAsia="Times New Roman"/>
        </w:rPr>
      </w:pPr>
      <w:r w:rsidRPr="00271B4D">
        <w:rPr>
          <w:rFonts w:eastAsia="Times New Roman"/>
        </w:rPr>
        <w:t>Job Title/Current Vacancies:</w:t>
      </w:r>
    </w:p>
    <w:p w14:paraId="3A17EE15" w14:textId="77777777" w:rsidR="00664A3A" w:rsidRPr="00271B4D" w:rsidRDefault="00664A3A" w:rsidP="00664A3A">
      <w:pPr>
        <w:spacing w:before="100" w:beforeAutospacing="1" w:after="100" w:afterAutospacing="1"/>
        <w:rPr>
          <w:rFonts w:eastAsia="Times New Roman"/>
        </w:rPr>
      </w:pPr>
      <w:r w:rsidRPr="00271B4D">
        <w:rPr>
          <w:rFonts w:eastAsia="Times New Roman"/>
        </w:rPr>
        <w:t>Administrative Specialists     0</w:t>
      </w:r>
    </w:p>
    <w:p w14:paraId="43156D60" w14:textId="77777777" w:rsidR="00664A3A" w:rsidRPr="00271B4D" w:rsidRDefault="00664A3A" w:rsidP="00664A3A">
      <w:pPr>
        <w:spacing w:before="100" w:beforeAutospacing="1" w:after="100" w:afterAutospacing="1"/>
        <w:rPr>
          <w:rFonts w:eastAsia="Times New Roman"/>
        </w:rPr>
      </w:pPr>
      <w:r w:rsidRPr="00271B4D">
        <w:rPr>
          <w:rFonts w:eastAsia="Times New Roman"/>
        </w:rPr>
        <w:t>Employment Services Specialists     0</w:t>
      </w:r>
    </w:p>
    <w:p w14:paraId="2811DC3C" w14:textId="77777777" w:rsidR="00664A3A" w:rsidRPr="00271B4D" w:rsidRDefault="00664A3A" w:rsidP="00664A3A">
      <w:pPr>
        <w:spacing w:before="100" w:beforeAutospacing="1" w:after="100" w:afterAutospacing="1"/>
        <w:rPr>
          <w:rFonts w:eastAsia="Times New Roman"/>
        </w:rPr>
      </w:pPr>
      <w:r w:rsidRPr="00271B4D">
        <w:rPr>
          <w:rFonts w:eastAsia="Times New Roman"/>
        </w:rPr>
        <w:t>VR Placement specialist</w:t>
      </w:r>
      <w:r w:rsidRPr="00271B4D">
        <w:rPr>
          <w:rFonts w:eastAsia="Times New Roman"/>
        </w:rPr>
        <w:tab/>
        <w:t>1</w:t>
      </w:r>
    </w:p>
    <w:p w14:paraId="503AB3E6" w14:textId="77777777" w:rsidR="00664A3A" w:rsidRPr="00271B4D" w:rsidRDefault="00664A3A" w:rsidP="00664A3A">
      <w:pPr>
        <w:spacing w:before="100" w:beforeAutospacing="1" w:after="100" w:afterAutospacing="1"/>
        <w:rPr>
          <w:rFonts w:eastAsia="Times New Roman"/>
        </w:rPr>
      </w:pPr>
      <w:r w:rsidRPr="00271B4D">
        <w:rPr>
          <w:rFonts w:eastAsia="Times New Roman"/>
        </w:rPr>
        <w:t>Vocational Rehabilitation Counselors</w:t>
      </w:r>
      <w:r w:rsidRPr="00271B4D">
        <w:rPr>
          <w:rFonts w:eastAsia="Times New Roman"/>
        </w:rPr>
        <w:tab/>
        <w:t>0</w:t>
      </w:r>
    </w:p>
    <w:p w14:paraId="7714710B" w14:textId="77777777" w:rsidR="00664A3A" w:rsidRPr="00271B4D" w:rsidRDefault="00664A3A" w:rsidP="00664A3A">
      <w:pPr>
        <w:spacing w:before="100" w:beforeAutospacing="1" w:after="100" w:afterAutospacing="1"/>
        <w:rPr>
          <w:rFonts w:eastAsia="Times New Roman"/>
        </w:rPr>
      </w:pPr>
      <w:r w:rsidRPr="00271B4D">
        <w:rPr>
          <w:rFonts w:eastAsia="Times New Roman"/>
        </w:rPr>
        <w:t>VR District Administrator</w:t>
      </w:r>
      <w:r w:rsidRPr="00271B4D">
        <w:rPr>
          <w:rFonts w:eastAsia="Times New Roman"/>
        </w:rPr>
        <w:tab/>
      </w:r>
      <w:r w:rsidR="0036750F" w:rsidRPr="00271B4D">
        <w:rPr>
          <w:rFonts w:eastAsia="Times New Roman"/>
        </w:rPr>
        <w:t>1</w:t>
      </w:r>
    </w:p>
    <w:p w14:paraId="6641A1D0" w14:textId="77777777" w:rsidR="00664A3A" w:rsidRPr="00271B4D" w:rsidRDefault="00664A3A" w:rsidP="00664A3A">
      <w:pPr>
        <w:spacing w:before="100" w:beforeAutospacing="1" w:after="100" w:afterAutospacing="1"/>
        <w:rPr>
          <w:rFonts w:eastAsia="Times New Roman"/>
        </w:rPr>
      </w:pPr>
      <w:r w:rsidRPr="00271B4D">
        <w:rPr>
          <w:rFonts w:eastAsia="Times New Roman"/>
        </w:rPr>
        <w:t>BEP Director</w:t>
      </w:r>
      <w:r w:rsidRPr="00271B4D">
        <w:rPr>
          <w:rFonts w:eastAsia="Times New Roman"/>
        </w:rPr>
        <w:tab/>
        <w:t>0</w:t>
      </w:r>
    </w:p>
    <w:p w14:paraId="7EE99B46" w14:textId="77777777" w:rsidR="00664A3A" w:rsidRPr="00271B4D" w:rsidRDefault="00664A3A" w:rsidP="00664A3A">
      <w:pPr>
        <w:spacing w:before="100" w:beforeAutospacing="1" w:after="100" w:afterAutospacing="1"/>
        <w:rPr>
          <w:rFonts w:eastAsia="Times New Roman"/>
        </w:rPr>
      </w:pPr>
      <w:r w:rsidRPr="00271B4D">
        <w:rPr>
          <w:rFonts w:eastAsia="Times New Roman"/>
        </w:rPr>
        <w:t>BEP Business Service Supervisor</w:t>
      </w:r>
      <w:r w:rsidRPr="00271B4D">
        <w:rPr>
          <w:rFonts w:eastAsia="Times New Roman"/>
        </w:rPr>
        <w:tab/>
        <w:t>1</w:t>
      </w:r>
    </w:p>
    <w:p w14:paraId="62F6D027" w14:textId="77777777" w:rsidR="007B5CD7" w:rsidRPr="00271B4D" w:rsidRDefault="00664A3A" w:rsidP="00664A3A">
      <w:pPr>
        <w:spacing w:before="100" w:beforeAutospacing="1" w:after="100" w:afterAutospacing="1"/>
        <w:rPr>
          <w:rFonts w:eastAsia="Times New Roman"/>
        </w:rPr>
      </w:pPr>
      <w:r w:rsidRPr="00271B4D">
        <w:rPr>
          <w:rFonts w:eastAsia="Times New Roman"/>
        </w:rPr>
        <w:t>Social Services Senior Administrator</w:t>
      </w:r>
      <w:r w:rsidRPr="00271B4D">
        <w:rPr>
          <w:rFonts w:eastAsia="Times New Roman"/>
        </w:rPr>
        <w:tab/>
        <w:t>0</w:t>
      </w:r>
    </w:p>
    <w:p w14:paraId="319C4E99" w14:textId="77777777" w:rsidR="007B5CD7" w:rsidRPr="00271B4D" w:rsidRDefault="007B5CD7" w:rsidP="00664A3A">
      <w:pPr>
        <w:spacing w:before="100" w:beforeAutospacing="1" w:after="100" w:afterAutospacing="1"/>
        <w:rPr>
          <w:rFonts w:eastAsia="Times New Roman"/>
        </w:rPr>
      </w:pPr>
      <w:r w:rsidRPr="00271B4D">
        <w:rPr>
          <w:rFonts w:eastAsia="Times New Roman"/>
        </w:rPr>
        <w:t>Additional positions (state funded) tracking time towards the provision of support to VR consumers include:</w:t>
      </w:r>
    </w:p>
    <w:p w14:paraId="548002AC" w14:textId="77777777" w:rsidR="007B5CD7" w:rsidRPr="00271B4D" w:rsidRDefault="007B5CD7" w:rsidP="00664A3A">
      <w:pPr>
        <w:spacing w:before="100" w:beforeAutospacing="1" w:after="100" w:afterAutospacing="1"/>
        <w:rPr>
          <w:rFonts w:eastAsia="Times New Roman"/>
        </w:rPr>
      </w:pPr>
      <w:r w:rsidRPr="00271B4D">
        <w:rPr>
          <w:rFonts w:eastAsia="Times New Roman"/>
        </w:rPr>
        <w:t>Certified Orientation &amp; Mobility Specialists</w:t>
      </w:r>
      <w:r w:rsidRPr="00271B4D">
        <w:rPr>
          <w:rFonts w:eastAsia="Times New Roman"/>
        </w:rPr>
        <w:tab/>
        <w:t>0</w:t>
      </w:r>
    </w:p>
    <w:p w14:paraId="4DF35813" w14:textId="77777777" w:rsidR="007B5CD7" w:rsidRPr="00271B4D" w:rsidRDefault="007B5CD7" w:rsidP="00664A3A">
      <w:pPr>
        <w:spacing w:before="100" w:beforeAutospacing="1" w:after="100" w:afterAutospacing="1"/>
        <w:rPr>
          <w:rFonts w:eastAsia="Times New Roman"/>
        </w:rPr>
      </w:pPr>
      <w:r w:rsidRPr="00271B4D">
        <w:rPr>
          <w:rFonts w:eastAsia="Times New Roman"/>
        </w:rPr>
        <w:t>Vision Rehabilitation Therapists</w:t>
      </w:r>
      <w:r w:rsidRPr="00271B4D">
        <w:rPr>
          <w:rFonts w:eastAsia="Times New Roman"/>
        </w:rPr>
        <w:tab/>
        <w:t>1</w:t>
      </w:r>
    </w:p>
    <w:p w14:paraId="0B86B7B5" w14:textId="77777777" w:rsidR="007B5CD7" w:rsidRPr="00271B4D" w:rsidRDefault="007B5CD7" w:rsidP="00664A3A">
      <w:pPr>
        <w:spacing w:before="100" w:beforeAutospacing="1" w:after="100" w:afterAutospacing="1"/>
        <w:rPr>
          <w:rFonts w:eastAsia="Times New Roman"/>
        </w:rPr>
      </w:pPr>
      <w:r w:rsidRPr="00271B4D">
        <w:rPr>
          <w:rFonts w:eastAsia="Times New Roman"/>
        </w:rPr>
        <w:t>Trainer/Educators</w:t>
      </w:r>
      <w:r w:rsidRPr="00271B4D">
        <w:rPr>
          <w:rFonts w:eastAsia="Times New Roman"/>
        </w:rPr>
        <w:tab/>
        <w:t>1</w:t>
      </w:r>
    </w:p>
    <w:p w14:paraId="4A425652" w14:textId="77777777" w:rsidR="007B5CD7" w:rsidRPr="00271B4D" w:rsidRDefault="007B5CD7" w:rsidP="00664A3A">
      <w:pPr>
        <w:spacing w:before="100" w:beforeAutospacing="1" w:after="100" w:afterAutospacing="1"/>
        <w:rPr>
          <w:rFonts w:eastAsia="Times New Roman"/>
        </w:rPr>
      </w:pPr>
      <w:r w:rsidRPr="00271B4D">
        <w:rPr>
          <w:rFonts w:eastAsia="Times New Roman"/>
        </w:rPr>
        <w:t>Fiscal</w:t>
      </w:r>
      <w:r w:rsidRPr="00271B4D">
        <w:rPr>
          <w:rFonts w:eastAsia="Times New Roman"/>
        </w:rPr>
        <w:tab/>
        <w:t>0</w:t>
      </w:r>
    </w:p>
    <w:p w14:paraId="6DF67123" w14:textId="77777777" w:rsidR="003A0A27" w:rsidRPr="00271B4D" w:rsidRDefault="003A0A27" w:rsidP="003A0A27">
      <w:pPr>
        <w:pStyle w:val="Heading5"/>
        <w:rPr>
          <w:rFonts w:eastAsia="Times New Roman"/>
          <w:sz w:val="24"/>
          <w:szCs w:val="24"/>
        </w:rPr>
      </w:pPr>
      <w:r w:rsidRPr="00271B4D">
        <w:rPr>
          <w:rFonts w:eastAsia="Times New Roman"/>
          <w:sz w:val="24"/>
          <w:szCs w:val="24"/>
        </w:rPr>
        <w:t>iii. 5-year Projections of Personnel Needs</w:t>
      </w:r>
    </w:p>
    <w:p w14:paraId="225F3464" w14:textId="77777777" w:rsidR="003A0A27" w:rsidRPr="00271B4D" w:rsidRDefault="003A0A27" w:rsidP="003A0A27">
      <w:pPr>
        <w:rPr>
          <w:rFonts w:eastAsia="Times New Roman"/>
          <w:i/>
        </w:rPr>
      </w:pPr>
      <w:r w:rsidRPr="00271B4D">
        <w:rPr>
          <w:rFonts w:eastAsia="Times New Roman"/>
          <w:i/>
        </w:rPr>
        <w:t>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 (Blind)</w:t>
      </w:r>
    </w:p>
    <w:p w14:paraId="3969B0BA" w14:textId="77777777" w:rsidR="00664A3A" w:rsidRPr="00271B4D" w:rsidRDefault="00664A3A" w:rsidP="00664A3A">
      <w:pPr>
        <w:spacing w:before="100" w:beforeAutospacing="1" w:after="100" w:afterAutospacing="1"/>
        <w:rPr>
          <w:rFonts w:eastAsia="Times New Roman"/>
        </w:rPr>
      </w:pPr>
      <w:bookmarkStart w:id="44" w:name="_Hlk30430363"/>
      <w:r w:rsidRPr="00271B4D">
        <w:rPr>
          <w:rFonts w:eastAsia="Times New Roman"/>
        </w:rPr>
        <w:t>Job Title/Projected Vacancies:</w:t>
      </w:r>
    </w:p>
    <w:p w14:paraId="26ADA597" w14:textId="77777777" w:rsidR="00664A3A" w:rsidRPr="00271B4D" w:rsidRDefault="00664A3A" w:rsidP="00664A3A">
      <w:pPr>
        <w:spacing w:before="100" w:beforeAutospacing="1" w:after="100" w:afterAutospacing="1"/>
        <w:rPr>
          <w:rFonts w:eastAsia="Times New Roman"/>
        </w:rPr>
      </w:pPr>
      <w:r w:rsidRPr="00271B4D">
        <w:rPr>
          <w:rFonts w:eastAsia="Times New Roman"/>
        </w:rPr>
        <w:t>Administrative Specialists     0</w:t>
      </w:r>
    </w:p>
    <w:p w14:paraId="6EB65969" w14:textId="77777777" w:rsidR="00664A3A" w:rsidRPr="00271B4D" w:rsidRDefault="00664A3A" w:rsidP="00664A3A">
      <w:pPr>
        <w:spacing w:before="100" w:beforeAutospacing="1" w:after="100" w:afterAutospacing="1"/>
        <w:rPr>
          <w:rFonts w:eastAsia="Times New Roman"/>
        </w:rPr>
      </w:pPr>
      <w:r w:rsidRPr="00271B4D">
        <w:rPr>
          <w:rFonts w:eastAsia="Times New Roman"/>
        </w:rPr>
        <w:t>Employment Services Specialists     1</w:t>
      </w:r>
    </w:p>
    <w:p w14:paraId="6490FCE4" w14:textId="77777777" w:rsidR="00664A3A" w:rsidRPr="00271B4D" w:rsidRDefault="00664A3A" w:rsidP="00664A3A">
      <w:pPr>
        <w:spacing w:before="100" w:beforeAutospacing="1" w:after="100" w:afterAutospacing="1"/>
        <w:rPr>
          <w:rFonts w:eastAsia="Times New Roman"/>
        </w:rPr>
      </w:pPr>
      <w:r w:rsidRPr="00271B4D">
        <w:rPr>
          <w:rFonts w:eastAsia="Times New Roman"/>
        </w:rPr>
        <w:t>VR Placement specialist</w:t>
      </w:r>
      <w:r w:rsidRPr="00271B4D">
        <w:rPr>
          <w:rFonts w:eastAsia="Times New Roman"/>
        </w:rPr>
        <w:tab/>
        <w:t>1</w:t>
      </w:r>
    </w:p>
    <w:p w14:paraId="29429876" w14:textId="77777777" w:rsidR="00664A3A" w:rsidRPr="00271B4D" w:rsidRDefault="00664A3A" w:rsidP="00664A3A">
      <w:pPr>
        <w:spacing w:before="100" w:beforeAutospacing="1" w:after="100" w:afterAutospacing="1"/>
        <w:rPr>
          <w:rFonts w:eastAsia="Times New Roman"/>
        </w:rPr>
      </w:pPr>
      <w:r w:rsidRPr="00271B4D">
        <w:rPr>
          <w:rFonts w:eastAsia="Times New Roman"/>
        </w:rPr>
        <w:lastRenderedPageBreak/>
        <w:t>Vocational Rehabilitation Counselors</w:t>
      </w:r>
      <w:r w:rsidRPr="00271B4D">
        <w:rPr>
          <w:rFonts w:eastAsia="Times New Roman"/>
        </w:rPr>
        <w:tab/>
        <w:t>2</w:t>
      </w:r>
    </w:p>
    <w:p w14:paraId="7ADFB457" w14:textId="77777777" w:rsidR="00664A3A" w:rsidRPr="00271B4D" w:rsidRDefault="00664A3A" w:rsidP="00664A3A">
      <w:pPr>
        <w:spacing w:before="100" w:beforeAutospacing="1" w:after="100" w:afterAutospacing="1"/>
        <w:rPr>
          <w:rFonts w:eastAsia="Times New Roman"/>
        </w:rPr>
      </w:pPr>
      <w:r w:rsidRPr="00271B4D">
        <w:rPr>
          <w:rFonts w:eastAsia="Times New Roman"/>
        </w:rPr>
        <w:t>VR District Administrator</w:t>
      </w:r>
      <w:r w:rsidRPr="00271B4D">
        <w:rPr>
          <w:rFonts w:eastAsia="Times New Roman"/>
        </w:rPr>
        <w:tab/>
        <w:t>1</w:t>
      </w:r>
    </w:p>
    <w:p w14:paraId="731666C3" w14:textId="77777777" w:rsidR="00664A3A" w:rsidRPr="00271B4D" w:rsidRDefault="00664A3A" w:rsidP="00664A3A">
      <w:pPr>
        <w:spacing w:before="100" w:beforeAutospacing="1" w:after="100" w:afterAutospacing="1"/>
        <w:rPr>
          <w:rFonts w:eastAsia="Times New Roman"/>
        </w:rPr>
      </w:pPr>
      <w:r w:rsidRPr="00271B4D">
        <w:rPr>
          <w:rFonts w:eastAsia="Times New Roman"/>
        </w:rPr>
        <w:t>BEP Director</w:t>
      </w:r>
      <w:r w:rsidRPr="00271B4D">
        <w:rPr>
          <w:rFonts w:eastAsia="Times New Roman"/>
        </w:rPr>
        <w:tab/>
        <w:t>0</w:t>
      </w:r>
    </w:p>
    <w:p w14:paraId="3D713C1A" w14:textId="77777777" w:rsidR="00664A3A" w:rsidRPr="00271B4D" w:rsidRDefault="00664A3A" w:rsidP="00664A3A">
      <w:pPr>
        <w:spacing w:before="100" w:beforeAutospacing="1" w:after="100" w:afterAutospacing="1"/>
        <w:rPr>
          <w:rFonts w:eastAsia="Times New Roman"/>
        </w:rPr>
      </w:pPr>
      <w:r w:rsidRPr="00271B4D">
        <w:rPr>
          <w:rFonts w:eastAsia="Times New Roman"/>
        </w:rPr>
        <w:t>BEP Business Service Supervisor</w:t>
      </w:r>
      <w:r w:rsidRPr="00271B4D">
        <w:rPr>
          <w:rFonts w:eastAsia="Times New Roman"/>
        </w:rPr>
        <w:tab/>
        <w:t>1</w:t>
      </w:r>
    </w:p>
    <w:p w14:paraId="3C1B95A0" w14:textId="77777777" w:rsidR="00716F84" w:rsidRPr="00271B4D" w:rsidRDefault="00664A3A" w:rsidP="003A0A27">
      <w:pPr>
        <w:spacing w:before="100" w:beforeAutospacing="1" w:after="100" w:afterAutospacing="1"/>
        <w:rPr>
          <w:rFonts w:eastAsia="Times New Roman"/>
        </w:rPr>
      </w:pPr>
      <w:r w:rsidRPr="00271B4D">
        <w:rPr>
          <w:rFonts w:eastAsia="Times New Roman"/>
        </w:rPr>
        <w:t>Social Services Senior Administrator</w:t>
      </w:r>
      <w:r w:rsidRPr="00271B4D">
        <w:rPr>
          <w:rFonts w:eastAsia="Times New Roman"/>
        </w:rPr>
        <w:tab/>
        <w:t>0</w:t>
      </w:r>
      <w:bookmarkEnd w:id="44"/>
    </w:p>
    <w:p w14:paraId="0947EF59" w14:textId="77777777" w:rsidR="007B5CD7" w:rsidRPr="00271B4D" w:rsidRDefault="007B5CD7" w:rsidP="007B5CD7">
      <w:pPr>
        <w:spacing w:before="100" w:beforeAutospacing="1" w:after="100" w:afterAutospacing="1"/>
        <w:rPr>
          <w:rFonts w:eastAsia="Times New Roman"/>
        </w:rPr>
      </w:pPr>
      <w:r w:rsidRPr="00271B4D">
        <w:rPr>
          <w:rFonts w:eastAsia="Times New Roman"/>
        </w:rPr>
        <w:t>Additional positions (state funded) tracking time towards the provision of support to VR consumers include:</w:t>
      </w:r>
    </w:p>
    <w:p w14:paraId="27B5E31B" w14:textId="77777777" w:rsidR="007B5CD7" w:rsidRPr="00271B4D" w:rsidRDefault="007B5CD7" w:rsidP="007B5CD7">
      <w:pPr>
        <w:spacing w:before="100" w:beforeAutospacing="1" w:after="100" w:afterAutospacing="1"/>
        <w:rPr>
          <w:rFonts w:eastAsia="Times New Roman"/>
        </w:rPr>
      </w:pPr>
      <w:r w:rsidRPr="00271B4D">
        <w:rPr>
          <w:rFonts w:eastAsia="Times New Roman"/>
        </w:rPr>
        <w:t>Certified Orientation &amp; Mobility Specialists</w:t>
      </w:r>
      <w:r w:rsidRPr="00271B4D">
        <w:rPr>
          <w:rFonts w:eastAsia="Times New Roman"/>
        </w:rPr>
        <w:tab/>
        <w:t>0</w:t>
      </w:r>
    </w:p>
    <w:p w14:paraId="07D63803" w14:textId="77777777" w:rsidR="007B5CD7" w:rsidRPr="00271B4D" w:rsidRDefault="007B5CD7" w:rsidP="007B5CD7">
      <w:pPr>
        <w:spacing w:before="100" w:beforeAutospacing="1" w:after="100" w:afterAutospacing="1"/>
        <w:rPr>
          <w:rFonts w:eastAsia="Times New Roman"/>
        </w:rPr>
      </w:pPr>
      <w:r w:rsidRPr="00271B4D">
        <w:rPr>
          <w:rFonts w:eastAsia="Times New Roman"/>
        </w:rPr>
        <w:t>Vision Rehabilitation Therapists</w:t>
      </w:r>
      <w:r w:rsidRPr="00271B4D">
        <w:rPr>
          <w:rFonts w:eastAsia="Times New Roman"/>
        </w:rPr>
        <w:tab/>
        <w:t>1</w:t>
      </w:r>
    </w:p>
    <w:p w14:paraId="402F7D38" w14:textId="77777777" w:rsidR="007B5CD7" w:rsidRPr="00271B4D" w:rsidRDefault="007B5CD7" w:rsidP="007B5CD7">
      <w:pPr>
        <w:spacing w:before="100" w:beforeAutospacing="1" w:after="100" w:afterAutospacing="1"/>
        <w:rPr>
          <w:rFonts w:eastAsia="Times New Roman"/>
        </w:rPr>
      </w:pPr>
      <w:r w:rsidRPr="00271B4D">
        <w:rPr>
          <w:rFonts w:eastAsia="Times New Roman"/>
        </w:rPr>
        <w:t>Trainer/Educators</w:t>
      </w:r>
      <w:r w:rsidRPr="00271B4D">
        <w:rPr>
          <w:rFonts w:eastAsia="Times New Roman"/>
        </w:rPr>
        <w:tab/>
        <w:t>1</w:t>
      </w:r>
    </w:p>
    <w:p w14:paraId="78E394AC" w14:textId="77777777" w:rsidR="007B5CD7" w:rsidRPr="00271B4D" w:rsidRDefault="007B5CD7" w:rsidP="003A0A27">
      <w:pPr>
        <w:spacing w:before="100" w:beforeAutospacing="1" w:after="100" w:afterAutospacing="1"/>
        <w:rPr>
          <w:rFonts w:eastAsia="Times New Roman"/>
        </w:rPr>
      </w:pPr>
      <w:r w:rsidRPr="00271B4D">
        <w:rPr>
          <w:rFonts w:eastAsia="Times New Roman"/>
        </w:rPr>
        <w:t>Fiscal</w:t>
      </w:r>
      <w:r w:rsidRPr="00271B4D">
        <w:rPr>
          <w:rFonts w:eastAsia="Times New Roman"/>
        </w:rPr>
        <w:tab/>
        <w:t>1</w:t>
      </w:r>
    </w:p>
    <w:p w14:paraId="4DCB87B0" w14:textId="77777777" w:rsidR="003A0A27" w:rsidRPr="00271B4D" w:rsidRDefault="003A0A27" w:rsidP="003A0A27">
      <w:pPr>
        <w:pStyle w:val="Heading4"/>
        <w:rPr>
          <w:rFonts w:eastAsia="Times New Roman"/>
          <w:sz w:val="24"/>
          <w:szCs w:val="24"/>
        </w:rPr>
      </w:pPr>
      <w:r w:rsidRPr="00271B4D">
        <w:rPr>
          <w:rFonts w:eastAsia="Times New Roman"/>
          <w:sz w:val="24"/>
          <w:szCs w:val="24"/>
        </w:rPr>
        <w:t>B. Personnel Development (Blind)</w:t>
      </w:r>
    </w:p>
    <w:p w14:paraId="142158DC" w14:textId="77777777" w:rsidR="003A0A27" w:rsidRPr="00271B4D" w:rsidRDefault="003A0A27" w:rsidP="003A0A27">
      <w:pPr>
        <w:pStyle w:val="h6text"/>
        <w:rPr>
          <w:i/>
        </w:rPr>
      </w:pPr>
      <w:r w:rsidRPr="00271B4D">
        <w:rPr>
          <w:i/>
        </w:rPr>
        <w:t>Describe the development and maintenance of a system for collecting and analyzing on an annual basis data on personnel development with respect to:</w:t>
      </w:r>
    </w:p>
    <w:p w14:paraId="5E5AB54E" w14:textId="77777777" w:rsidR="003A0A27" w:rsidRPr="00271B4D" w:rsidRDefault="003A0A27" w:rsidP="003A0A27">
      <w:pPr>
        <w:pStyle w:val="Heading5"/>
        <w:rPr>
          <w:rFonts w:eastAsia="Times New Roman"/>
          <w:sz w:val="24"/>
          <w:szCs w:val="24"/>
        </w:rPr>
      </w:pPr>
      <w:r w:rsidRPr="00271B4D">
        <w:rPr>
          <w:rFonts w:eastAsia="Times New Roman"/>
          <w:sz w:val="24"/>
          <w:szCs w:val="24"/>
        </w:rPr>
        <w:t>i. Higher Education Institutions</w:t>
      </w:r>
    </w:p>
    <w:p w14:paraId="58EA52D1" w14:textId="77777777" w:rsidR="003A0A27" w:rsidRPr="00271B4D" w:rsidRDefault="003A0A27" w:rsidP="003A0A27">
      <w:pPr>
        <w:rPr>
          <w:rFonts w:eastAsia="Times New Roman"/>
          <w:i/>
        </w:rPr>
      </w:pPr>
      <w:r w:rsidRPr="00271B4D">
        <w:rPr>
          <w:rFonts w:eastAsia="Times New Roman"/>
          <w:i/>
        </w:rPr>
        <w:t>A list of the institutions of higher education in the State that are preparing VR professionals, by type of program; (Blind)</w:t>
      </w:r>
    </w:p>
    <w:p w14:paraId="307801D4" w14:textId="77777777" w:rsidR="00DA15B9" w:rsidRPr="00271B4D" w:rsidRDefault="003A0A27" w:rsidP="003A0A27">
      <w:pPr>
        <w:spacing w:before="100" w:beforeAutospacing="1" w:after="100" w:afterAutospacing="1"/>
        <w:rPr>
          <w:rFonts w:eastAsia="Times New Roman"/>
        </w:rPr>
      </w:pPr>
      <w:r w:rsidRPr="00271B4D">
        <w:rPr>
          <w:rFonts w:eastAsia="Times New Roman"/>
        </w:rPr>
        <w:t xml:space="preserve">Delaware </w:t>
      </w:r>
      <w:r w:rsidR="00276C74" w:rsidRPr="00271B4D">
        <w:rPr>
          <w:rFonts w:eastAsia="Times New Roman"/>
        </w:rPr>
        <w:t>does not have</w:t>
      </w:r>
      <w:r w:rsidRPr="00271B4D">
        <w:rPr>
          <w:rFonts w:eastAsia="Times New Roman"/>
        </w:rPr>
        <w:t xml:space="preserve"> an institution of higher education with a program to prepare Vocational Rehabilitation professionals. </w:t>
      </w:r>
      <w:r w:rsidR="00DA15B9" w:rsidRPr="00271B4D">
        <w:rPr>
          <w:rFonts w:eastAsia="Times New Roman"/>
        </w:rPr>
        <w:t xml:space="preserve">However, </w:t>
      </w:r>
      <w:r w:rsidRPr="00271B4D">
        <w:rPr>
          <w:rFonts w:eastAsia="Times New Roman"/>
        </w:rPr>
        <w:t xml:space="preserve">VR professionals are encouraged to pursue </w:t>
      </w:r>
      <w:r w:rsidR="00DA15B9" w:rsidRPr="00271B4D">
        <w:rPr>
          <w:rFonts w:eastAsia="Times New Roman"/>
        </w:rPr>
        <w:t xml:space="preserve">regional or </w:t>
      </w:r>
      <w:r w:rsidRPr="00271B4D">
        <w:rPr>
          <w:rFonts w:eastAsia="Times New Roman"/>
        </w:rPr>
        <w:t>on–line training programs.</w:t>
      </w:r>
      <w:r w:rsidR="00DA15B9" w:rsidRPr="00271B4D">
        <w:rPr>
          <w:rFonts w:eastAsia="Times New Roman"/>
        </w:rPr>
        <w:t xml:space="preserve">  Currently, DVI has 5 counselors who hold a </w:t>
      </w:r>
      <w:r w:rsidR="00271B4D" w:rsidRPr="00271B4D">
        <w:rPr>
          <w:rFonts w:eastAsia="Times New Roman"/>
        </w:rPr>
        <w:t>master’s degree</w:t>
      </w:r>
      <w:r w:rsidR="00DA15B9" w:rsidRPr="00271B4D">
        <w:rPr>
          <w:rFonts w:eastAsia="Times New Roman"/>
        </w:rPr>
        <w:t>.  All 5 counselors are in the process of preparing to take the CRC exam.</w:t>
      </w:r>
      <w:r w:rsidR="00CD5060" w:rsidRPr="00271B4D">
        <w:rPr>
          <w:rFonts w:eastAsia="Times New Roman"/>
        </w:rPr>
        <w:t xml:space="preserve">  One is preparing for the exam in summer of 2020, two are in the process of taking the addition coursework required to sit for the exam, two will be signing up for the additional coursework to start in the fall of 2020.</w:t>
      </w:r>
    </w:p>
    <w:p w14:paraId="06EAFD0F" w14:textId="77777777" w:rsidR="003A0A27" w:rsidRPr="00271B4D" w:rsidRDefault="003A0A27" w:rsidP="003A0A27">
      <w:pPr>
        <w:pStyle w:val="Heading5"/>
        <w:rPr>
          <w:rFonts w:eastAsia="Times New Roman"/>
          <w:sz w:val="24"/>
          <w:szCs w:val="24"/>
        </w:rPr>
      </w:pPr>
      <w:r w:rsidRPr="00271B4D">
        <w:rPr>
          <w:rFonts w:eastAsia="Times New Roman"/>
          <w:sz w:val="24"/>
          <w:szCs w:val="24"/>
        </w:rPr>
        <w:t>ii. Student Enrollment in Programs for VR Professionals</w:t>
      </w:r>
    </w:p>
    <w:p w14:paraId="7FFAD028" w14:textId="77777777" w:rsidR="003A0A27" w:rsidRPr="00271B4D" w:rsidRDefault="003A0A27" w:rsidP="003A0A27">
      <w:pPr>
        <w:rPr>
          <w:rFonts w:eastAsia="Times New Roman"/>
          <w:i/>
        </w:rPr>
      </w:pPr>
      <w:r w:rsidRPr="00271B4D">
        <w:rPr>
          <w:rFonts w:eastAsia="Times New Roman"/>
          <w:i/>
        </w:rPr>
        <w:t>The number of students enrolled at each of those institutions, broken down by type of program; and (Blind)</w:t>
      </w:r>
    </w:p>
    <w:p w14:paraId="54109913" w14:textId="77777777" w:rsidR="003A0A27" w:rsidRPr="00271B4D" w:rsidRDefault="003A0A27" w:rsidP="003A0A27">
      <w:pPr>
        <w:spacing w:before="100" w:beforeAutospacing="1" w:after="100" w:afterAutospacing="1"/>
        <w:rPr>
          <w:rFonts w:eastAsia="Times New Roman"/>
        </w:rPr>
      </w:pPr>
      <w:r w:rsidRPr="00271B4D">
        <w:rPr>
          <w:rFonts w:eastAsia="Times New Roman"/>
        </w:rPr>
        <w:t>DVI does not have any students enrolled at an institution of higher learning focused on VR.</w:t>
      </w:r>
      <w:r w:rsidR="00DA15B9" w:rsidRPr="00271B4D">
        <w:rPr>
          <w:rFonts w:eastAsia="Times New Roman"/>
        </w:rPr>
        <w:t xml:space="preserve">  However, there are </w:t>
      </w:r>
      <w:r w:rsidR="00CD5060" w:rsidRPr="00271B4D">
        <w:rPr>
          <w:rFonts w:eastAsia="Times New Roman"/>
        </w:rPr>
        <w:t xml:space="preserve">four </w:t>
      </w:r>
      <w:r w:rsidR="00DA15B9" w:rsidRPr="00271B4D">
        <w:rPr>
          <w:rFonts w:eastAsia="Times New Roman"/>
        </w:rPr>
        <w:t xml:space="preserve">counselors </w:t>
      </w:r>
      <w:r w:rsidR="00CD5060" w:rsidRPr="00271B4D">
        <w:rPr>
          <w:rFonts w:eastAsia="Times New Roman"/>
        </w:rPr>
        <w:t>requiring additional coursework in order to sit for the</w:t>
      </w:r>
      <w:r w:rsidR="00DA15B9" w:rsidRPr="00271B4D">
        <w:rPr>
          <w:rFonts w:eastAsia="Times New Roman"/>
        </w:rPr>
        <w:t xml:space="preserve"> CRC exam.</w:t>
      </w:r>
      <w:r w:rsidR="00CD5060" w:rsidRPr="00271B4D">
        <w:rPr>
          <w:rFonts w:eastAsia="Times New Roman"/>
        </w:rPr>
        <w:t xml:space="preserve">  Two are enrolled </w:t>
      </w:r>
      <w:r w:rsidR="00B86691" w:rsidRPr="00271B4D">
        <w:rPr>
          <w:rFonts w:eastAsia="Times New Roman"/>
        </w:rPr>
        <w:t xml:space="preserve">in coursework </w:t>
      </w:r>
      <w:r w:rsidR="00CD5060" w:rsidRPr="00271B4D">
        <w:rPr>
          <w:rFonts w:eastAsia="Times New Roman"/>
        </w:rPr>
        <w:t>and two will be enrolling in 2020.</w:t>
      </w:r>
      <w:r w:rsidRPr="00271B4D">
        <w:rPr>
          <w:rFonts w:eastAsia="Times New Roman"/>
        </w:rPr>
        <w:t xml:space="preserve"> </w:t>
      </w:r>
    </w:p>
    <w:p w14:paraId="1BCD4233" w14:textId="77777777" w:rsidR="003A0A27" w:rsidRPr="00271B4D" w:rsidRDefault="003A0A27" w:rsidP="003A0A27">
      <w:pPr>
        <w:pStyle w:val="Heading5"/>
        <w:rPr>
          <w:rFonts w:eastAsia="Times New Roman"/>
          <w:sz w:val="24"/>
          <w:szCs w:val="24"/>
        </w:rPr>
      </w:pPr>
      <w:r w:rsidRPr="00271B4D">
        <w:rPr>
          <w:rFonts w:eastAsia="Times New Roman"/>
          <w:sz w:val="24"/>
          <w:szCs w:val="24"/>
        </w:rPr>
        <w:lastRenderedPageBreak/>
        <w:t>iii. Number of Graduates</w:t>
      </w:r>
    </w:p>
    <w:p w14:paraId="2C715F44" w14:textId="77777777" w:rsidR="003A0A27" w:rsidRPr="00271B4D" w:rsidRDefault="003A0A27" w:rsidP="003A0A27">
      <w:pPr>
        <w:rPr>
          <w:rFonts w:eastAsia="Times New Roman"/>
          <w:i/>
        </w:rPr>
      </w:pPr>
      <w:r w:rsidRPr="00271B4D">
        <w:rPr>
          <w:rFonts w:eastAsia="Times New Roman"/>
          <w:i/>
        </w:rPr>
        <w:t>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 (Blind)</w:t>
      </w:r>
    </w:p>
    <w:p w14:paraId="14608B26" w14:textId="77777777" w:rsidR="003A0A27" w:rsidRPr="00271B4D" w:rsidRDefault="007327A8" w:rsidP="003A0A27">
      <w:pPr>
        <w:spacing w:before="100" w:beforeAutospacing="1" w:after="100" w:afterAutospacing="1"/>
        <w:rPr>
          <w:rFonts w:eastAsia="Times New Roman"/>
        </w:rPr>
      </w:pPr>
      <w:r w:rsidRPr="00271B4D">
        <w:rPr>
          <w:rFonts w:eastAsia="Times New Roman"/>
        </w:rPr>
        <w:t xml:space="preserve">DVI does not have </w:t>
      </w:r>
      <w:r w:rsidR="00B86691" w:rsidRPr="00271B4D">
        <w:rPr>
          <w:rFonts w:eastAsia="Times New Roman"/>
        </w:rPr>
        <w:t>any recent graduates</w:t>
      </w:r>
      <w:r w:rsidRPr="00271B4D">
        <w:rPr>
          <w:rFonts w:eastAsia="Times New Roman"/>
        </w:rPr>
        <w:t xml:space="preserve"> from a Rehabilitation program.</w:t>
      </w:r>
    </w:p>
    <w:p w14:paraId="56C6E34E" w14:textId="77777777" w:rsidR="003A0A27" w:rsidRPr="00271B4D" w:rsidRDefault="003A0A27" w:rsidP="003A0A27">
      <w:pPr>
        <w:pStyle w:val="Heading3"/>
        <w:rPr>
          <w:rFonts w:eastAsia="Times New Roman"/>
          <w:sz w:val="24"/>
          <w:szCs w:val="24"/>
        </w:rPr>
      </w:pPr>
      <w:bookmarkStart w:id="45" w:name="_Toc508914031"/>
      <w:r w:rsidRPr="00271B4D">
        <w:rPr>
          <w:rFonts w:eastAsia="Times New Roman"/>
          <w:sz w:val="24"/>
          <w:szCs w:val="24"/>
        </w:rPr>
        <w:t>2. Plan for Recruitment, Preparation and Retention of Qualified Personnel (Blind)</w:t>
      </w:r>
      <w:bookmarkEnd w:id="45"/>
    </w:p>
    <w:p w14:paraId="270B1183" w14:textId="77777777" w:rsidR="003A0A27" w:rsidRPr="00271B4D" w:rsidRDefault="003A0A27" w:rsidP="003A0A27">
      <w:pPr>
        <w:spacing w:before="100" w:beforeAutospacing="1" w:after="100" w:afterAutospacing="1"/>
        <w:rPr>
          <w:rFonts w:eastAsia="Times New Roman"/>
          <w:i/>
        </w:rPr>
      </w:pPr>
      <w:r w:rsidRPr="00271B4D">
        <w:rPr>
          <w:rFonts w:eastAsia="Times New Roman"/>
          <w:i/>
        </w:rPr>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14:paraId="6EAB90D3" w14:textId="77777777" w:rsidR="003A0A27" w:rsidRPr="00271B4D" w:rsidRDefault="003A0A27" w:rsidP="003A0A27">
      <w:pPr>
        <w:spacing w:before="100" w:beforeAutospacing="1" w:after="100" w:afterAutospacing="1"/>
        <w:rPr>
          <w:rFonts w:eastAsia="Times New Roman"/>
        </w:rPr>
      </w:pPr>
      <w:r w:rsidRPr="00271B4D">
        <w:rPr>
          <w:rFonts w:eastAsia="Times New Roman"/>
        </w:rPr>
        <w:t xml:space="preserve">DVI has partnership agreements with the University of Delaware, Salus University, the University of Maryland Eastern Shore, and Pennsylvania College of Optometry to provide internships for graduate students majoring in Rehabilitation Education and other closely related fields of study. These partnerships afford an intern the opportunity to participate in the work environment of VR Service delivery and the delivery of ancillary services </w:t>
      </w:r>
      <w:r w:rsidR="0067507C" w:rsidRPr="00271B4D">
        <w:rPr>
          <w:rFonts w:eastAsia="Times New Roman"/>
        </w:rPr>
        <w:t>to support VR consumers during the VR process</w:t>
      </w:r>
      <w:r w:rsidRPr="00271B4D">
        <w:rPr>
          <w:rFonts w:eastAsia="Times New Roman"/>
        </w:rPr>
        <w:t>. Interns are assigned working mentors in the VR program, as well as working in partnership with other field services to gain the broad scope of knowledge needed to become a successful rehabilitation professional.</w:t>
      </w:r>
      <w:r w:rsidR="0067507C" w:rsidRPr="00271B4D">
        <w:rPr>
          <w:rFonts w:eastAsia="Times New Roman"/>
        </w:rPr>
        <w:t xml:space="preserve">  DVI utilizes the internship process as a way to expose college students to the vision rehabilitation field and </w:t>
      </w:r>
      <w:r w:rsidR="009603CC" w:rsidRPr="00271B4D">
        <w:rPr>
          <w:rFonts w:eastAsia="Times New Roman"/>
        </w:rPr>
        <w:t>assess their qualifications fo</w:t>
      </w:r>
      <w:r w:rsidRPr="00271B4D">
        <w:rPr>
          <w:rFonts w:eastAsia="Times New Roman"/>
        </w:rPr>
        <w:t xml:space="preserve">r employment </w:t>
      </w:r>
      <w:r w:rsidR="009603CC" w:rsidRPr="00271B4D">
        <w:rPr>
          <w:rFonts w:eastAsia="Times New Roman"/>
        </w:rPr>
        <w:t>should</w:t>
      </w:r>
      <w:r w:rsidRPr="00271B4D">
        <w:rPr>
          <w:rFonts w:eastAsia="Times New Roman"/>
        </w:rPr>
        <w:t xml:space="preserve"> a vacancy exist. </w:t>
      </w:r>
    </w:p>
    <w:p w14:paraId="46DFDE5F" w14:textId="77777777" w:rsidR="003A0A27" w:rsidRPr="00271B4D" w:rsidRDefault="003A0A27" w:rsidP="003A0A27">
      <w:pPr>
        <w:spacing w:before="100" w:beforeAutospacing="1" w:after="100" w:afterAutospacing="1"/>
        <w:rPr>
          <w:rFonts w:eastAsia="Times New Roman"/>
        </w:rPr>
      </w:pPr>
      <w:r w:rsidRPr="00271B4D">
        <w:rPr>
          <w:rFonts w:eastAsia="Times New Roman"/>
        </w:rPr>
        <w:t>Our agency has also developed a partnership with the Office of Management and Budget (OMB). OMB operates a Selective Placement Registry for the State of Delaware. This Registry lists qualified persons with disabilities from various backgrounds who have been pre–determined eligible to fill specific vacancies within state agencies. Agencies are free to select qualified individuals from this registry without going through the normal state recruitment process</w:t>
      </w:r>
      <w:r w:rsidR="00631568" w:rsidRPr="00271B4D">
        <w:rPr>
          <w:rFonts w:eastAsia="Times New Roman"/>
        </w:rPr>
        <w:t>, streamlining the process for any qualified individual with a disability who may choose to apply for a position with DVI.</w:t>
      </w:r>
    </w:p>
    <w:p w14:paraId="1562B5C3" w14:textId="77777777" w:rsidR="00631568" w:rsidRPr="00271B4D" w:rsidRDefault="00631568" w:rsidP="00631568">
      <w:pPr>
        <w:spacing w:before="100" w:beforeAutospacing="1" w:after="100" w:afterAutospacing="1"/>
        <w:rPr>
          <w:rFonts w:eastAsia="Times New Roman"/>
        </w:rPr>
      </w:pPr>
      <w:r w:rsidRPr="00271B4D">
        <w:rPr>
          <w:rFonts w:eastAsia="Times New Roman"/>
        </w:rPr>
        <w:t xml:space="preserve">In addition, DVI shares vacancies with various advocacy group chairpersons and program chairs of Universities in the region that prepare professionals in rehabilitation counseling, orientation and mobility, assistive technology, and teachers of students with visual impairments. They are asked to encourage qualified members, specific to the vacant position, to apply when vacancies occur. </w:t>
      </w:r>
    </w:p>
    <w:p w14:paraId="06E3A5C0" w14:textId="77777777" w:rsidR="003A0A27" w:rsidRPr="00271B4D" w:rsidRDefault="003A0A27" w:rsidP="003A0A27">
      <w:pPr>
        <w:pStyle w:val="Heading3"/>
        <w:rPr>
          <w:rFonts w:eastAsia="Times New Roman"/>
          <w:sz w:val="24"/>
          <w:szCs w:val="24"/>
        </w:rPr>
      </w:pPr>
      <w:bookmarkStart w:id="46" w:name="_Toc508914032"/>
      <w:r w:rsidRPr="00271B4D">
        <w:rPr>
          <w:rFonts w:eastAsia="Times New Roman"/>
          <w:sz w:val="24"/>
          <w:szCs w:val="24"/>
        </w:rPr>
        <w:t>3. Personnel Standards (Blind)</w:t>
      </w:r>
      <w:bookmarkEnd w:id="46"/>
    </w:p>
    <w:p w14:paraId="665A7B28" w14:textId="77777777" w:rsidR="003A0A27" w:rsidRPr="00271B4D" w:rsidRDefault="003A0A27" w:rsidP="003A0A27">
      <w:pPr>
        <w:spacing w:before="100" w:beforeAutospacing="1" w:after="100" w:afterAutospacing="1"/>
        <w:rPr>
          <w:rFonts w:eastAsia="Times New Roman"/>
          <w:i/>
        </w:rPr>
      </w:pPr>
      <w:r w:rsidRPr="00271B4D">
        <w:rPr>
          <w:rFonts w:eastAsia="Times New Roman"/>
          <w:i/>
        </w:rPr>
        <w:t xml:space="preserve">Describe the State agency's policies and procedures for the establishment and maintenance of personnel standards consistent with section 101(a)(7)(B) and 34 CFR 361.18(c) to ensure that </w:t>
      </w:r>
      <w:r w:rsidRPr="00271B4D">
        <w:rPr>
          <w:rFonts w:eastAsia="Times New Roman"/>
          <w:i/>
        </w:rPr>
        <w:lastRenderedPageBreak/>
        <w:t xml:space="preserve">designated State unit professional and paraprofessional personnel are adequately trained and prepared, including: </w:t>
      </w:r>
    </w:p>
    <w:p w14:paraId="3833A784" w14:textId="77777777" w:rsidR="003A0A27" w:rsidRPr="00271B4D" w:rsidRDefault="003A0A27" w:rsidP="003A0A27">
      <w:pPr>
        <w:pStyle w:val="Heading4"/>
        <w:rPr>
          <w:rFonts w:eastAsia="Times New Roman"/>
          <w:sz w:val="24"/>
          <w:szCs w:val="24"/>
        </w:rPr>
      </w:pPr>
      <w:r w:rsidRPr="00271B4D">
        <w:rPr>
          <w:rFonts w:eastAsia="Times New Roman"/>
          <w:sz w:val="24"/>
          <w:szCs w:val="24"/>
        </w:rPr>
        <w:t>A. Consistency with National or State Professional Requirements</w:t>
      </w:r>
    </w:p>
    <w:p w14:paraId="30AE41B4" w14:textId="77777777" w:rsidR="003A0A27" w:rsidRPr="00271B4D" w:rsidRDefault="003A0A27" w:rsidP="003A0A27">
      <w:pPr>
        <w:rPr>
          <w:rFonts w:eastAsia="Times New Roman"/>
          <w:i/>
        </w:rPr>
      </w:pPr>
      <w:r w:rsidRPr="00271B4D">
        <w:rPr>
          <w:rFonts w:eastAsia="Times New Roman"/>
          <w:i/>
        </w:rPr>
        <w:t>Standards that are consistent with any national or State-approved or -recognized certification, licensing, registration, or other comparable requirements that apply to the profession or discipline in which such personnel are providing VR services; and (Blind)</w:t>
      </w:r>
    </w:p>
    <w:p w14:paraId="281B6C8F" w14:textId="77777777" w:rsidR="00020D11" w:rsidRPr="00271B4D" w:rsidRDefault="00020D11" w:rsidP="003A0A27">
      <w:pPr>
        <w:spacing w:before="100" w:beforeAutospacing="1" w:after="100" w:afterAutospacing="1"/>
        <w:rPr>
          <w:rFonts w:eastAsia="Times New Roman"/>
        </w:rPr>
      </w:pPr>
      <w:r w:rsidRPr="00271B4D">
        <w:rPr>
          <w:rFonts w:eastAsia="Times New Roman"/>
        </w:rPr>
        <w:t xml:space="preserve">Currently, 5 of the 5 Vocational Rehabilitation Counselors have </w:t>
      </w:r>
      <w:r w:rsidR="008D09D9" w:rsidRPr="00271B4D">
        <w:rPr>
          <w:rFonts w:eastAsia="Times New Roman"/>
        </w:rPr>
        <w:t xml:space="preserve">a </w:t>
      </w:r>
      <w:r w:rsidR="00271B4D" w:rsidRPr="00271B4D">
        <w:rPr>
          <w:rFonts w:eastAsia="Times New Roman"/>
        </w:rPr>
        <w:t>master’s degree</w:t>
      </w:r>
      <w:r w:rsidRPr="00271B4D">
        <w:rPr>
          <w:rFonts w:eastAsia="Times New Roman"/>
        </w:rPr>
        <w:t xml:space="preserve"> in Rehabilitation or a related field.  </w:t>
      </w:r>
      <w:r w:rsidR="003A0A27" w:rsidRPr="00271B4D">
        <w:rPr>
          <w:rFonts w:eastAsia="Times New Roman"/>
        </w:rPr>
        <w:t xml:space="preserve">The agency follows recruitment practices established by the state to recruit, prepare and retain qualified personnel. </w:t>
      </w:r>
      <w:r w:rsidRPr="00271B4D">
        <w:rPr>
          <w:rFonts w:eastAsia="Times New Roman"/>
        </w:rPr>
        <w:t xml:space="preserve"> </w:t>
      </w:r>
      <w:r w:rsidR="00631568" w:rsidRPr="00271B4D">
        <w:rPr>
          <w:rFonts w:eastAsia="Times New Roman"/>
        </w:rPr>
        <w:t>Although it</w:t>
      </w:r>
      <w:r w:rsidRPr="00271B4D">
        <w:rPr>
          <w:rFonts w:eastAsia="Times New Roman"/>
        </w:rPr>
        <w:t xml:space="preserve"> is not a requirement of the State for VR Counselors to hold their CRC, DVI holds this as a professional standard for any practicing VR Counselor and as such, sets the expectation upon hire that a VR Counselor will pursue the CRC designation.  </w:t>
      </w:r>
    </w:p>
    <w:p w14:paraId="3F207F71" w14:textId="77777777" w:rsidR="003A0A27" w:rsidRPr="00271B4D" w:rsidRDefault="003A0A27" w:rsidP="003A0A27">
      <w:pPr>
        <w:pStyle w:val="Heading4"/>
        <w:rPr>
          <w:rFonts w:eastAsia="Times New Roman"/>
          <w:sz w:val="24"/>
          <w:szCs w:val="24"/>
        </w:rPr>
      </w:pPr>
      <w:r w:rsidRPr="00271B4D">
        <w:rPr>
          <w:rFonts w:eastAsia="Times New Roman"/>
          <w:sz w:val="24"/>
          <w:szCs w:val="24"/>
        </w:rPr>
        <w:t>B. Education and Experience Requirements</w:t>
      </w:r>
    </w:p>
    <w:p w14:paraId="5CC5F58E" w14:textId="77777777" w:rsidR="003A0A27" w:rsidRPr="00271B4D" w:rsidRDefault="003A0A27" w:rsidP="003A0A27">
      <w:pPr>
        <w:rPr>
          <w:rFonts w:eastAsia="Times New Roman"/>
          <w:i/>
        </w:rPr>
      </w:pPr>
      <w:r w:rsidRPr="00271B4D">
        <w:rPr>
          <w:rFonts w:eastAsia="Times New Roman"/>
          <w:i/>
        </w:rPr>
        <w:t>the establishment and maintenance of education and experience requirements, in accordance with section 101(a)(7)(B)(ii) of the Rehabilitation Act, to ensure that the personnel have a 21st century understanding of the evolving labor force and the needs of individuals with disabilities. (Blind)</w:t>
      </w:r>
    </w:p>
    <w:p w14:paraId="316A2AD1" w14:textId="77777777" w:rsidR="008C513D" w:rsidRPr="00271B4D" w:rsidRDefault="008C513D" w:rsidP="003A0A27">
      <w:pPr>
        <w:rPr>
          <w:rFonts w:eastAsia="Times New Roman"/>
          <w:i/>
        </w:rPr>
      </w:pPr>
    </w:p>
    <w:p w14:paraId="50F972C9" w14:textId="77777777" w:rsidR="008C513D" w:rsidRPr="00271B4D" w:rsidRDefault="008C513D" w:rsidP="003A0A27">
      <w:pPr>
        <w:rPr>
          <w:rFonts w:eastAsia="Times New Roman"/>
        </w:rPr>
      </w:pPr>
      <w:r w:rsidRPr="00271B4D">
        <w:rPr>
          <w:rFonts w:eastAsia="Times New Roman"/>
        </w:rPr>
        <w:t>DVI uses the following standards as minimum qualifications for a Vocational Rehabilitation Counselor:</w:t>
      </w:r>
    </w:p>
    <w:p w14:paraId="0CB56137" w14:textId="77777777" w:rsidR="008C513D" w:rsidRPr="00271B4D" w:rsidRDefault="008C513D" w:rsidP="008C513D">
      <w:pPr>
        <w:pStyle w:val="ListParagraph"/>
        <w:numPr>
          <w:ilvl w:val="0"/>
          <w:numId w:val="10"/>
        </w:numPr>
        <w:spacing w:line="319" w:lineRule="atLeast"/>
        <w:rPr>
          <w:rFonts w:eastAsia="Times New Roman"/>
        </w:rPr>
      </w:pPr>
      <w:r w:rsidRPr="00271B4D">
        <w:rPr>
          <w:rFonts w:eastAsia="Times New Roman"/>
        </w:rPr>
        <w:t xml:space="preserve">Possession of a </w:t>
      </w:r>
      <w:r w:rsidR="00271B4D" w:rsidRPr="00271B4D">
        <w:rPr>
          <w:rFonts w:eastAsia="Times New Roman"/>
        </w:rPr>
        <w:t>master’s</w:t>
      </w:r>
      <w:r w:rsidRPr="00271B4D">
        <w:rPr>
          <w:rFonts w:eastAsia="Times New Roman"/>
        </w:rPr>
        <w:t xml:space="preserve"> degree or higher in Rehabilitation Counseling, Social or Behavioral Science or related field OR Certified Rehabilitation Counselor (CRC) designation. </w:t>
      </w:r>
    </w:p>
    <w:p w14:paraId="255F2671" w14:textId="77777777" w:rsidR="008C513D" w:rsidRPr="00271B4D" w:rsidRDefault="008C513D" w:rsidP="008C513D">
      <w:pPr>
        <w:pStyle w:val="ListParagraph"/>
        <w:numPr>
          <w:ilvl w:val="0"/>
          <w:numId w:val="10"/>
        </w:numPr>
        <w:spacing w:line="319" w:lineRule="atLeast"/>
        <w:rPr>
          <w:rFonts w:eastAsia="Times New Roman"/>
        </w:rPr>
      </w:pPr>
      <w:r w:rsidRPr="00271B4D">
        <w:rPr>
          <w:rFonts w:eastAsia="Times New Roman"/>
        </w:rPr>
        <w:t xml:space="preserve">At least </w:t>
      </w:r>
      <w:r w:rsidR="00271B4D" w:rsidRPr="00271B4D">
        <w:rPr>
          <w:rFonts w:eastAsia="Times New Roman"/>
        </w:rPr>
        <w:t>one-year</w:t>
      </w:r>
      <w:r w:rsidRPr="00271B4D">
        <w:rPr>
          <w:rFonts w:eastAsia="Times New Roman"/>
        </w:rPr>
        <w:t xml:space="preserve"> experience in vocational rehabilitation. </w:t>
      </w:r>
    </w:p>
    <w:p w14:paraId="4E527E03" w14:textId="77777777" w:rsidR="008C513D" w:rsidRPr="00271B4D" w:rsidRDefault="008C513D" w:rsidP="008C513D">
      <w:pPr>
        <w:pStyle w:val="ListParagraph"/>
        <w:numPr>
          <w:ilvl w:val="0"/>
          <w:numId w:val="10"/>
        </w:numPr>
        <w:spacing w:line="319" w:lineRule="atLeast"/>
        <w:rPr>
          <w:rFonts w:eastAsia="Times New Roman"/>
        </w:rPr>
      </w:pPr>
      <w:r w:rsidRPr="00271B4D">
        <w:rPr>
          <w:rFonts w:eastAsia="Times New Roman"/>
        </w:rPr>
        <w:t xml:space="preserve">Six months experience in analyzing and interpreting medical, psychiatric, psychological, psycho-social, educational and vocational reports from medical, psychological, and other experts to determine eligibility or an individual’s vocational rehabilitation needs. </w:t>
      </w:r>
    </w:p>
    <w:p w14:paraId="4DB92570" w14:textId="77777777" w:rsidR="008C513D" w:rsidRPr="00271B4D" w:rsidRDefault="008C513D" w:rsidP="008C513D">
      <w:pPr>
        <w:pStyle w:val="ListParagraph"/>
        <w:numPr>
          <w:ilvl w:val="0"/>
          <w:numId w:val="10"/>
        </w:numPr>
        <w:spacing w:line="319" w:lineRule="atLeast"/>
        <w:rPr>
          <w:rFonts w:eastAsia="Times New Roman"/>
        </w:rPr>
      </w:pPr>
      <w:r w:rsidRPr="00271B4D">
        <w:rPr>
          <w:rFonts w:eastAsia="Times New Roman"/>
        </w:rPr>
        <w:t xml:space="preserve">Six months experience in case management which includes assessing, planning, developing, implementing, monitoring, and evaluating options and services to meet an individual’s human service needs. </w:t>
      </w:r>
    </w:p>
    <w:p w14:paraId="52DE0630" w14:textId="77777777" w:rsidR="008C513D" w:rsidRPr="00271B4D" w:rsidRDefault="008C513D" w:rsidP="008C513D">
      <w:pPr>
        <w:pStyle w:val="ListParagraph"/>
        <w:numPr>
          <w:ilvl w:val="0"/>
          <w:numId w:val="10"/>
        </w:numPr>
        <w:spacing w:line="319" w:lineRule="atLeast"/>
        <w:rPr>
          <w:rFonts w:eastAsia="Times New Roman"/>
        </w:rPr>
      </w:pPr>
      <w:r w:rsidRPr="00271B4D">
        <w:rPr>
          <w:rFonts w:eastAsia="Times New Roman"/>
        </w:rPr>
        <w:t>Six months experience in health or human services work which includes applying theories, principles, laws and practices of health or human services programs and services that assist with and improve life for individuals, families, or communities such as financial support, employment, unemployment, housing, health care, disease prevention, substance abuse, child protective services, physical/mental health treatment and prevention or rehabilitation.</w:t>
      </w:r>
    </w:p>
    <w:p w14:paraId="2AA04ABD" w14:textId="77777777" w:rsidR="008C513D" w:rsidRPr="00271B4D" w:rsidRDefault="008C513D" w:rsidP="008C513D">
      <w:pPr>
        <w:pStyle w:val="ListParagraph"/>
        <w:numPr>
          <w:ilvl w:val="0"/>
          <w:numId w:val="10"/>
        </w:numPr>
        <w:spacing w:line="319" w:lineRule="atLeast"/>
        <w:rPr>
          <w:rFonts w:eastAsia="Times New Roman"/>
        </w:rPr>
      </w:pPr>
      <w:r w:rsidRPr="00271B4D">
        <w:rPr>
          <w:rFonts w:eastAsia="Times New Roman"/>
        </w:rPr>
        <w:t>Six months experience in interpreting vocational rehabilitation laws, rules, regulations, standards, policies and procedures.</w:t>
      </w:r>
    </w:p>
    <w:p w14:paraId="625FEC55" w14:textId="77777777" w:rsidR="003A0A27" w:rsidRPr="00271B4D" w:rsidRDefault="00D71A3D" w:rsidP="003A0A27">
      <w:pPr>
        <w:spacing w:before="100" w:beforeAutospacing="1" w:after="100" w:afterAutospacing="1"/>
        <w:rPr>
          <w:rFonts w:eastAsia="Times New Roman"/>
        </w:rPr>
      </w:pPr>
      <w:r w:rsidRPr="00271B4D">
        <w:rPr>
          <w:rFonts w:eastAsia="Times New Roman"/>
        </w:rPr>
        <w:lastRenderedPageBreak/>
        <w:t xml:space="preserve">DVI </w:t>
      </w:r>
      <w:r w:rsidR="00F82168" w:rsidRPr="00271B4D">
        <w:rPr>
          <w:rFonts w:eastAsia="Times New Roman"/>
        </w:rPr>
        <w:t>partners with a variety of technical assistance centers, community partners and professional organizations to coordinate</w:t>
      </w:r>
      <w:r w:rsidR="003A0A27" w:rsidRPr="00271B4D">
        <w:rPr>
          <w:rFonts w:eastAsia="Times New Roman"/>
        </w:rPr>
        <w:t xml:space="preserve"> training with respect to </w:t>
      </w:r>
      <w:r w:rsidR="00F82168" w:rsidRPr="00271B4D">
        <w:rPr>
          <w:rFonts w:eastAsia="Times New Roman"/>
        </w:rPr>
        <w:t>visual impairments, the needs of individuals with disabilities, and</w:t>
      </w:r>
      <w:r w:rsidR="00631568" w:rsidRPr="00271B4D">
        <w:rPr>
          <w:rFonts w:eastAsia="Times New Roman"/>
        </w:rPr>
        <w:t xml:space="preserve"> </w:t>
      </w:r>
      <w:r w:rsidR="003A0A27" w:rsidRPr="00271B4D">
        <w:rPr>
          <w:rFonts w:eastAsia="Times New Roman"/>
        </w:rPr>
        <w:t>the evolving labor force</w:t>
      </w:r>
      <w:r w:rsidR="00F82168" w:rsidRPr="00271B4D">
        <w:rPr>
          <w:rFonts w:eastAsia="Times New Roman"/>
        </w:rPr>
        <w:t xml:space="preserve">.  </w:t>
      </w:r>
      <w:r w:rsidR="003A0A27" w:rsidRPr="00271B4D">
        <w:rPr>
          <w:rFonts w:eastAsia="Times New Roman"/>
        </w:rPr>
        <w:t xml:space="preserve"> </w:t>
      </w:r>
    </w:p>
    <w:p w14:paraId="14FA5126" w14:textId="77777777" w:rsidR="003A0A27" w:rsidRPr="00271B4D" w:rsidRDefault="003A0A27" w:rsidP="003A0A27">
      <w:pPr>
        <w:pStyle w:val="Heading3"/>
        <w:rPr>
          <w:rFonts w:eastAsia="Times New Roman"/>
          <w:sz w:val="24"/>
          <w:szCs w:val="24"/>
        </w:rPr>
      </w:pPr>
      <w:bookmarkStart w:id="47" w:name="_Toc508914033"/>
      <w:r w:rsidRPr="00271B4D">
        <w:rPr>
          <w:rFonts w:eastAsia="Times New Roman"/>
          <w:sz w:val="24"/>
          <w:szCs w:val="24"/>
        </w:rPr>
        <w:t>4. Staff Development. (Blind)</w:t>
      </w:r>
      <w:bookmarkEnd w:id="47"/>
    </w:p>
    <w:p w14:paraId="6207D13B" w14:textId="77777777" w:rsidR="003A0A27" w:rsidRPr="00271B4D" w:rsidRDefault="003A0A27" w:rsidP="003A0A27">
      <w:pPr>
        <w:spacing w:before="100" w:beforeAutospacing="1" w:after="100" w:afterAutospacing="1"/>
        <w:rPr>
          <w:rFonts w:eastAsia="Times New Roman"/>
          <w:i/>
        </w:rPr>
      </w:pPr>
      <w:r w:rsidRPr="00271B4D">
        <w:rPr>
          <w:rFonts w:eastAsia="Times New Roman"/>
          <w:i/>
        </w:rPr>
        <w:t>Describe the State agency's policies, procedures, and activities to ensure that, consistent with section 101(a) (7)(C) of the Rehabilitation Act, all personnel employed by the designated State unit receive appropriate and adequate training in terms of:</w:t>
      </w:r>
    </w:p>
    <w:p w14:paraId="60F2A7A3" w14:textId="77777777" w:rsidR="003A0A27" w:rsidRPr="00271B4D" w:rsidRDefault="003A0A27" w:rsidP="003A0A27">
      <w:pPr>
        <w:pStyle w:val="Heading4"/>
        <w:rPr>
          <w:rFonts w:eastAsia="Times New Roman"/>
          <w:sz w:val="24"/>
          <w:szCs w:val="24"/>
        </w:rPr>
      </w:pPr>
      <w:r w:rsidRPr="00271B4D">
        <w:rPr>
          <w:rFonts w:eastAsia="Times New Roman"/>
          <w:sz w:val="24"/>
          <w:szCs w:val="24"/>
        </w:rPr>
        <w:t>A. System of Staff Development (Blind)</w:t>
      </w:r>
    </w:p>
    <w:p w14:paraId="581604EF" w14:textId="77777777" w:rsidR="003A0A27" w:rsidRPr="00271B4D" w:rsidRDefault="003A0A27" w:rsidP="003A0A27">
      <w:pPr>
        <w:spacing w:before="100" w:beforeAutospacing="1" w:after="100" w:afterAutospacing="1"/>
        <w:rPr>
          <w:rFonts w:eastAsia="Times New Roman"/>
          <w:i/>
        </w:rPr>
      </w:pPr>
      <w:r w:rsidRPr="00271B4D">
        <w:rPr>
          <w:rFonts w:eastAsia="Times New Roman"/>
          <w:i/>
        </w:rPr>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14:paraId="5FC8342B" w14:textId="77777777" w:rsidR="003A0A27" w:rsidRPr="00271B4D" w:rsidRDefault="00F72DD1" w:rsidP="003A0A27">
      <w:pPr>
        <w:spacing w:before="100" w:beforeAutospacing="1" w:after="100" w:afterAutospacing="1"/>
        <w:rPr>
          <w:rFonts w:eastAsia="Times New Roman"/>
        </w:rPr>
      </w:pPr>
      <w:r w:rsidRPr="00271B4D">
        <w:rPr>
          <w:rFonts w:eastAsia="Times New Roman"/>
        </w:rPr>
        <w:t xml:space="preserve">DVI staff receive </w:t>
      </w:r>
      <w:r w:rsidR="00027BA3" w:rsidRPr="00271B4D">
        <w:rPr>
          <w:rFonts w:eastAsia="Times New Roman"/>
        </w:rPr>
        <w:t xml:space="preserve">annual </w:t>
      </w:r>
      <w:r w:rsidRPr="00271B4D">
        <w:rPr>
          <w:rFonts w:eastAsia="Times New Roman"/>
        </w:rPr>
        <w:t xml:space="preserve">performance </w:t>
      </w:r>
      <w:r w:rsidR="00027BA3" w:rsidRPr="00271B4D">
        <w:rPr>
          <w:rFonts w:eastAsia="Times New Roman"/>
        </w:rPr>
        <w:t>reviews based on</w:t>
      </w:r>
      <w:r w:rsidRPr="00271B4D">
        <w:rPr>
          <w:rFonts w:eastAsia="Times New Roman"/>
        </w:rPr>
        <w:t xml:space="preserve"> expectations</w:t>
      </w:r>
      <w:r w:rsidR="00027BA3" w:rsidRPr="00271B4D">
        <w:rPr>
          <w:rFonts w:eastAsia="Times New Roman"/>
        </w:rPr>
        <w:t xml:space="preserve"> </w:t>
      </w:r>
      <w:r w:rsidRPr="00271B4D">
        <w:rPr>
          <w:rFonts w:eastAsia="Times New Roman"/>
        </w:rPr>
        <w:t>related to</w:t>
      </w:r>
      <w:r w:rsidR="00027BA3" w:rsidRPr="00271B4D">
        <w:rPr>
          <w:rFonts w:eastAsia="Times New Roman"/>
        </w:rPr>
        <w:t xml:space="preserve"> agency goals and</w:t>
      </w:r>
      <w:r w:rsidRPr="00271B4D">
        <w:rPr>
          <w:rFonts w:eastAsia="Times New Roman"/>
        </w:rPr>
        <w:t xml:space="preserve"> </w:t>
      </w:r>
      <w:r w:rsidR="00027BA3" w:rsidRPr="00271B4D">
        <w:rPr>
          <w:rFonts w:eastAsia="Times New Roman"/>
        </w:rPr>
        <w:t xml:space="preserve">the </w:t>
      </w:r>
      <w:r w:rsidR="00210C91" w:rsidRPr="00271B4D">
        <w:rPr>
          <w:rFonts w:eastAsia="Times New Roman"/>
        </w:rPr>
        <w:t>expectations of the position</w:t>
      </w:r>
      <w:r w:rsidRPr="00271B4D">
        <w:rPr>
          <w:rFonts w:eastAsia="Times New Roman"/>
        </w:rPr>
        <w:t xml:space="preserve">.  The annual </w:t>
      </w:r>
      <w:r w:rsidR="00F82168" w:rsidRPr="00271B4D">
        <w:rPr>
          <w:rFonts w:eastAsia="Times New Roman"/>
        </w:rPr>
        <w:t xml:space="preserve">review, online surveys and </w:t>
      </w:r>
      <w:r w:rsidR="00D75382" w:rsidRPr="00271B4D">
        <w:rPr>
          <w:rFonts w:eastAsia="Times New Roman"/>
        </w:rPr>
        <w:t xml:space="preserve">regular meetings with staff provide </w:t>
      </w:r>
      <w:r w:rsidRPr="00271B4D">
        <w:rPr>
          <w:rFonts w:eastAsia="Times New Roman"/>
        </w:rPr>
        <w:t xml:space="preserve">opportunity to discuss </w:t>
      </w:r>
      <w:r w:rsidR="00210C91" w:rsidRPr="00271B4D">
        <w:rPr>
          <w:rFonts w:eastAsia="Times New Roman"/>
        </w:rPr>
        <w:t>staff training needs and outline plans for ensuring staff have access to training opportunities</w:t>
      </w:r>
      <w:r w:rsidRPr="00271B4D">
        <w:rPr>
          <w:rFonts w:eastAsia="Times New Roman"/>
        </w:rPr>
        <w:t>.</w:t>
      </w:r>
      <w:r w:rsidR="00210C91" w:rsidRPr="00271B4D">
        <w:rPr>
          <w:rFonts w:eastAsia="Times New Roman"/>
        </w:rPr>
        <w:t xml:space="preserve">  DVI encourages </w:t>
      </w:r>
      <w:r w:rsidR="003A0A27" w:rsidRPr="00271B4D">
        <w:rPr>
          <w:rFonts w:eastAsia="Times New Roman"/>
        </w:rPr>
        <w:t>professional development in areas such as best practices, assessment, vocational counseling, job placement, and rehabilitation technology</w:t>
      </w:r>
      <w:r w:rsidR="00922502" w:rsidRPr="00271B4D">
        <w:rPr>
          <w:rFonts w:eastAsia="Times New Roman"/>
        </w:rPr>
        <w:t xml:space="preserve"> and </w:t>
      </w:r>
      <w:r w:rsidR="00210C91" w:rsidRPr="00271B4D">
        <w:rPr>
          <w:rFonts w:eastAsia="Times New Roman"/>
        </w:rPr>
        <w:t xml:space="preserve">utilizes distance learning, </w:t>
      </w:r>
      <w:r w:rsidR="00922502" w:rsidRPr="00271B4D">
        <w:rPr>
          <w:rFonts w:eastAsia="Times New Roman"/>
        </w:rPr>
        <w:t>webinars</w:t>
      </w:r>
      <w:r w:rsidR="00027BA3" w:rsidRPr="00271B4D">
        <w:rPr>
          <w:rFonts w:eastAsia="Times New Roman"/>
        </w:rPr>
        <w:t xml:space="preserve">, </w:t>
      </w:r>
      <w:r w:rsidR="00210C91" w:rsidRPr="00271B4D">
        <w:rPr>
          <w:rFonts w:eastAsia="Times New Roman"/>
        </w:rPr>
        <w:t xml:space="preserve">regional and national conferences </w:t>
      </w:r>
      <w:r w:rsidR="007327A8" w:rsidRPr="00271B4D">
        <w:rPr>
          <w:rFonts w:eastAsia="Times New Roman"/>
        </w:rPr>
        <w:t>in addition to training provided by the State of Delaware through the Delaware Learning Center (DLC).</w:t>
      </w:r>
    </w:p>
    <w:p w14:paraId="1E862C51" w14:textId="77777777" w:rsidR="007327A8" w:rsidRPr="00271B4D" w:rsidRDefault="00D75382" w:rsidP="003A0A27">
      <w:pPr>
        <w:spacing w:before="100" w:beforeAutospacing="1" w:after="100" w:afterAutospacing="1"/>
        <w:rPr>
          <w:rFonts w:eastAsia="Times New Roman"/>
        </w:rPr>
      </w:pPr>
      <w:r w:rsidRPr="00271B4D">
        <w:rPr>
          <w:rFonts w:eastAsia="Times New Roman"/>
        </w:rPr>
        <w:t>DVI also</w:t>
      </w:r>
      <w:r w:rsidR="007327A8" w:rsidRPr="00271B4D">
        <w:rPr>
          <w:rFonts w:eastAsia="Times New Roman"/>
        </w:rPr>
        <w:t xml:space="preserve"> uses the DLC to assign and track professional development.  Based on performance </w:t>
      </w:r>
      <w:r w:rsidRPr="00271B4D">
        <w:rPr>
          <w:rFonts w:eastAsia="Times New Roman"/>
        </w:rPr>
        <w:t xml:space="preserve">evaluations </w:t>
      </w:r>
      <w:r w:rsidR="007327A8" w:rsidRPr="00271B4D">
        <w:rPr>
          <w:rFonts w:eastAsia="Times New Roman"/>
        </w:rPr>
        <w:t>and needs assessment</w:t>
      </w:r>
      <w:r w:rsidRPr="00271B4D">
        <w:rPr>
          <w:rFonts w:eastAsia="Times New Roman"/>
        </w:rPr>
        <w:t>s</w:t>
      </w:r>
      <w:r w:rsidR="007327A8" w:rsidRPr="00271B4D">
        <w:rPr>
          <w:rFonts w:eastAsia="Times New Roman"/>
        </w:rPr>
        <w:t>, the Social Services Senior Administrator</w:t>
      </w:r>
      <w:r w:rsidRPr="00271B4D">
        <w:rPr>
          <w:rFonts w:eastAsia="Times New Roman"/>
        </w:rPr>
        <w:t xml:space="preserve"> for VR</w:t>
      </w:r>
      <w:r w:rsidR="007327A8" w:rsidRPr="00271B4D">
        <w:rPr>
          <w:rFonts w:eastAsia="Times New Roman"/>
        </w:rPr>
        <w:t xml:space="preserve"> </w:t>
      </w:r>
      <w:r w:rsidRPr="00271B4D">
        <w:rPr>
          <w:rFonts w:eastAsia="Times New Roman"/>
        </w:rPr>
        <w:t xml:space="preserve">and other supervisors </w:t>
      </w:r>
      <w:r w:rsidR="007327A8" w:rsidRPr="00271B4D">
        <w:rPr>
          <w:rFonts w:eastAsia="Times New Roman"/>
        </w:rPr>
        <w:t>work with staff</w:t>
      </w:r>
      <w:r w:rsidRPr="00271B4D">
        <w:rPr>
          <w:rFonts w:eastAsia="Times New Roman"/>
        </w:rPr>
        <w:t xml:space="preserve"> to provide th</w:t>
      </w:r>
      <w:r w:rsidR="007327A8" w:rsidRPr="00271B4D">
        <w:rPr>
          <w:rFonts w:eastAsia="Times New Roman"/>
        </w:rPr>
        <w:t>e</w:t>
      </w:r>
      <w:r w:rsidR="00FF59CF" w:rsidRPr="00271B4D">
        <w:rPr>
          <w:rFonts w:eastAsia="Times New Roman"/>
        </w:rPr>
        <w:t>m with the</w:t>
      </w:r>
      <w:r w:rsidR="007327A8" w:rsidRPr="00271B4D">
        <w:rPr>
          <w:rFonts w:eastAsia="Times New Roman"/>
        </w:rPr>
        <w:t xml:space="preserve"> training needed to perform their job duties as efficiently and effectively as possible.</w:t>
      </w:r>
    </w:p>
    <w:p w14:paraId="1C5ED8F9" w14:textId="77777777" w:rsidR="003A0A27" w:rsidRPr="00271B4D" w:rsidRDefault="003A0A27" w:rsidP="003A0A27">
      <w:pPr>
        <w:pStyle w:val="Heading4"/>
        <w:rPr>
          <w:rFonts w:eastAsia="Times New Roman"/>
          <w:sz w:val="24"/>
          <w:szCs w:val="24"/>
        </w:rPr>
      </w:pPr>
      <w:r w:rsidRPr="00271B4D">
        <w:rPr>
          <w:rFonts w:eastAsia="Times New Roman"/>
          <w:sz w:val="24"/>
          <w:szCs w:val="24"/>
        </w:rPr>
        <w:t>B. Acquisition and Dissemination of Significant Knowledge (Blind)</w:t>
      </w:r>
    </w:p>
    <w:p w14:paraId="7DB68F1C" w14:textId="77777777" w:rsidR="003A0A27" w:rsidRPr="00271B4D" w:rsidRDefault="003A0A27" w:rsidP="003A0A27">
      <w:pPr>
        <w:spacing w:before="100" w:beforeAutospacing="1" w:after="100" w:afterAutospacing="1"/>
        <w:rPr>
          <w:rFonts w:eastAsia="Times New Roman"/>
          <w:i/>
        </w:rPr>
      </w:pPr>
      <w:r w:rsidRPr="00271B4D">
        <w:rPr>
          <w:rFonts w:eastAsia="Times New Roman"/>
          <w:i/>
        </w:rPr>
        <w:t>Procedures for the acquisition and dissemination of significant knowledge from research and other sources to designated State unit professionals and paraprofessionals.</w:t>
      </w:r>
    </w:p>
    <w:p w14:paraId="5F9D3063" w14:textId="77777777" w:rsidR="00D75382" w:rsidRPr="00271B4D" w:rsidRDefault="00D75382" w:rsidP="003A0A27">
      <w:pPr>
        <w:spacing w:before="100" w:beforeAutospacing="1" w:after="100" w:afterAutospacing="1"/>
        <w:rPr>
          <w:rFonts w:eastAsia="Times New Roman"/>
        </w:rPr>
      </w:pPr>
      <w:r w:rsidRPr="00271B4D">
        <w:rPr>
          <w:rFonts w:eastAsia="Times New Roman"/>
        </w:rPr>
        <w:t xml:space="preserve">DVI supports multiple service units by employing staff who have specialized education, skills and expertise.  </w:t>
      </w:r>
      <w:r w:rsidR="00F9618D" w:rsidRPr="00271B4D">
        <w:rPr>
          <w:rFonts w:eastAsia="Times New Roman"/>
        </w:rPr>
        <w:t>Teaches of the Visually Impaired (TVI), Certified Orientation &amp; Mobility Specialists (COMS), Vision Rehabilitation Therapists and VR Counselors all received specialized education and training related to their fields.  In addition, three DVI employees participated in a course offered by an accredited university to remain current in the Assistive Technology (AT) industry and ensure the use of best practices in providing AT training and services to individuals who are blind and visually impaired.  DVI</w:t>
      </w:r>
      <w:r w:rsidRPr="00271B4D">
        <w:rPr>
          <w:rFonts w:eastAsia="Times New Roman"/>
        </w:rPr>
        <w:t xml:space="preserve"> </w:t>
      </w:r>
      <w:r w:rsidR="00F9618D" w:rsidRPr="00271B4D">
        <w:rPr>
          <w:rFonts w:eastAsia="Times New Roman"/>
        </w:rPr>
        <w:t xml:space="preserve">coordinates in-house training seminars to </w:t>
      </w:r>
      <w:r w:rsidRPr="00271B4D">
        <w:rPr>
          <w:rFonts w:eastAsia="Times New Roman"/>
        </w:rPr>
        <w:t xml:space="preserve">allow for </w:t>
      </w:r>
      <w:r w:rsidR="003A0A27" w:rsidRPr="00271B4D">
        <w:rPr>
          <w:rFonts w:eastAsia="Times New Roman"/>
        </w:rPr>
        <w:t>the</w:t>
      </w:r>
      <w:r w:rsidRPr="00271B4D">
        <w:rPr>
          <w:rFonts w:eastAsia="Times New Roman"/>
        </w:rPr>
        <w:t xml:space="preserve"> staff to cross-train and seek support from one another.  DVI </w:t>
      </w:r>
      <w:r w:rsidR="00F9618D" w:rsidRPr="00271B4D">
        <w:rPr>
          <w:rFonts w:eastAsia="Times New Roman"/>
        </w:rPr>
        <w:t xml:space="preserve">values the interagency collaboration and sharing of knowledge so all staff have a more well-rounded understanding of the various needs of individuals who are blind or visually impaired. </w:t>
      </w:r>
      <w:r w:rsidRPr="00271B4D">
        <w:rPr>
          <w:rFonts w:eastAsia="Times New Roman"/>
        </w:rPr>
        <w:t xml:space="preserve"> </w:t>
      </w:r>
    </w:p>
    <w:p w14:paraId="2C5632B0" w14:textId="77777777" w:rsidR="003A0A27" w:rsidRPr="00271B4D" w:rsidRDefault="00044CDE" w:rsidP="003A0A27">
      <w:pPr>
        <w:spacing w:before="100" w:beforeAutospacing="1" w:after="100" w:afterAutospacing="1"/>
        <w:rPr>
          <w:rFonts w:eastAsia="Times New Roman"/>
        </w:rPr>
      </w:pPr>
      <w:r w:rsidRPr="00271B4D">
        <w:rPr>
          <w:rFonts w:eastAsia="Times New Roman"/>
        </w:rPr>
        <w:lastRenderedPageBreak/>
        <w:t xml:space="preserve">In addition to the in-house expertise DVI can offer, </w:t>
      </w:r>
      <w:r w:rsidR="003A0A27" w:rsidRPr="00271B4D">
        <w:rPr>
          <w:rFonts w:eastAsia="Times New Roman"/>
        </w:rPr>
        <w:t xml:space="preserve">access to the Delaware Department of Health &amp; Social Services (DHSS) extensive training curriculum, the </w:t>
      </w:r>
      <w:r w:rsidR="00BC201D" w:rsidRPr="00271B4D">
        <w:rPr>
          <w:rFonts w:eastAsia="Times New Roman"/>
        </w:rPr>
        <w:t xml:space="preserve">Department of </w:t>
      </w:r>
      <w:r w:rsidR="003A0A27" w:rsidRPr="00271B4D">
        <w:rPr>
          <w:rFonts w:eastAsia="Times New Roman"/>
        </w:rPr>
        <w:t>Human Resource</w:t>
      </w:r>
      <w:r w:rsidR="00B91E81" w:rsidRPr="00271B4D">
        <w:rPr>
          <w:rFonts w:eastAsia="Times New Roman"/>
        </w:rPr>
        <w:t>s</w:t>
      </w:r>
      <w:r w:rsidR="003A0A27" w:rsidRPr="00271B4D">
        <w:rPr>
          <w:rFonts w:eastAsia="Times New Roman"/>
        </w:rPr>
        <w:t xml:space="preserve"> </w:t>
      </w:r>
      <w:r w:rsidR="00B91E81" w:rsidRPr="00271B4D">
        <w:rPr>
          <w:rFonts w:eastAsia="Times New Roman"/>
        </w:rPr>
        <w:t>Statewide Training and Organizational Development programs</w:t>
      </w:r>
      <w:r w:rsidR="003A0A27" w:rsidRPr="00271B4D">
        <w:rPr>
          <w:rFonts w:eastAsia="Times New Roman"/>
        </w:rPr>
        <w:t>, and a multitude of outside training opportunities</w:t>
      </w:r>
      <w:r w:rsidRPr="00271B4D">
        <w:rPr>
          <w:rFonts w:eastAsia="Times New Roman"/>
        </w:rPr>
        <w:t xml:space="preserve"> provide staff with a variety of ways to share and receive training</w:t>
      </w:r>
      <w:r w:rsidR="003A0A27" w:rsidRPr="00271B4D">
        <w:rPr>
          <w:rFonts w:eastAsia="Times New Roman"/>
        </w:rPr>
        <w:t>.</w:t>
      </w:r>
      <w:r w:rsidR="00BC201D" w:rsidRPr="00271B4D">
        <w:rPr>
          <w:rFonts w:eastAsia="Times New Roman"/>
        </w:rPr>
        <w:t xml:space="preserve">  T</w:t>
      </w:r>
      <w:r w:rsidR="003A0A27" w:rsidRPr="00271B4D">
        <w:rPr>
          <w:rFonts w:eastAsia="Times New Roman"/>
        </w:rPr>
        <w:t xml:space="preserve">he agency </w:t>
      </w:r>
      <w:r w:rsidR="00BC201D" w:rsidRPr="00271B4D">
        <w:rPr>
          <w:rFonts w:eastAsia="Times New Roman"/>
        </w:rPr>
        <w:t xml:space="preserve">considers support for </w:t>
      </w:r>
      <w:r w:rsidR="003A0A27" w:rsidRPr="00271B4D">
        <w:rPr>
          <w:rFonts w:eastAsia="Times New Roman"/>
        </w:rPr>
        <w:t xml:space="preserve">membership to the Association for Education and Rehabilitation of the Blind and Visually Impaired (AER), American Foundation for the Blind, National Federation for the Blind, and the National Rehabilitation Association (NRA) </w:t>
      </w:r>
      <w:r w:rsidRPr="00271B4D">
        <w:rPr>
          <w:rFonts w:eastAsia="Times New Roman"/>
        </w:rPr>
        <w:t xml:space="preserve">as other ways </w:t>
      </w:r>
      <w:r w:rsidR="003A0A27" w:rsidRPr="00271B4D">
        <w:rPr>
          <w:rFonts w:eastAsia="Times New Roman"/>
        </w:rPr>
        <w:t xml:space="preserve">to pursue opportunities for professional growth. </w:t>
      </w:r>
    </w:p>
    <w:p w14:paraId="01E352EC" w14:textId="77777777" w:rsidR="003A0A27" w:rsidRPr="00271B4D" w:rsidRDefault="003A0A27" w:rsidP="003A0A27">
      <w:pPr>
        <w:pStyle w:val="Heading3"/>
        <w:rPr>
          <w:rFonts w:eastAsia="Times New Roman"/>
          <w:sz w:val="24"/>
          <w:szCs w:val="24"/>
        </w:rPr>
      </w:pPr>
      <w:bookmarkStart w:id="48" w:name="_Toc508914034"/>
      <w:r w:rsidRPr="00271B4D">
        <w:rPr>
          <w:rFonts w:eastAsia="Times New Roman"/>
          <w:sz w:val="24"/>
          <w:szCs w:val="24"/>
        </w:rPr>
        <w:t>5. Personnel to Address Individual Communication Needs (Blind)</w:t>
      </w:r>
      <w:bookmarkEnd w:id="48"/>
    </w:p>
    <w:p w14:paraId="08F0D811" w14:textId="77777777" w:rsidR="003A0A27" w:rsidRPr="00271B4D" w:rsidRDefault="003A0A27" w:rsidP="003A0A27">
      <w:pPr>
        <w:spacing w:before="100" w:beforeAutospacing="1" w:after="100" w:afterAutospacing="1"/>
        <w:rPr>
          <w:rFonts w:eastAsia="Times New Roman"/>
          <w:i/>
        </w:rPr>
      </w:pPr>
      <w:r w:rsidRPr="00271B4D">
        <w:rPr>
          <w:rFonts w:eastAsia="Times New Roman"/>
          <w:i/>
        </w:rPr>
        <w:t>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14:paraId="1A9DBDBA" w14:textId="77777777" w:rsidR="003A0A27" w:rsidRPr="00271B4D" w:rsidRDefault="003A0A27" w:rsidP="003A0A27">
      <w:pPr>
        <w:spacing w:before="100" w:beforeAutospacing="1" w:after="100" w:afterAutospacing="1"/>
        <w:rPr>
          <w:rFonts w:eastAsia="Times New Roman"/>
        </w:rPr>
      </w:pPr>
      <w:r w:rsidRPr="00271B4D">
        <w:rPr>
          <w:rFonts w:eastAsia="Times New Roman"/>
        </w:rPr>
        <w:t xml:space="preserve">When an applicant for services </w:t>
      </w:r>
      <w:r w:rsidR="00B83C22" w:rsidRPr="00271B4D">
        <w:rPr>
          <w:rFonts w:eastAsia="Times New Roman"/>
        </w:rPr>
        <w:t>requests</w:t>
      </w:r>
      <w:r w:rsidRPr="00271B4D">
        <w:rPr>
          <w:rFonts w:eastAsia="Times New Roman"/>
        </w:rPr>
        <w:t xml:space="preserve"> an interpreter, DVI staff </w:t>
      </w:r>
      <w:r w:rsidR="00B83C22" w:rsidRPr="00271B4D">
        <w:rPr>
          <w:rFonts w:eastAsia="Times New Roman"/>
        </w:rPr>
        <w:t xml:space="preserve">reviews and selects from </w:t>
      </w:r>
      <w:r w:rsidRPr="00271B4D">
        <w:rPr>
          <w:rFonts w:eastAsia="Times New Roman"/>
        </w:rPr>
        <w:t xml:space="preserve">a list of local professional interpreting services with whom </w:t>
      </w:r>
      <w:r w:rsidR="00B83C22" w:rsidRPr="00271B4D">
        <w:rPr>
          <w:rFonts w:eastAsia="Times New Roman"/>
        </w:rPr>
        <w:t>the State</w:t>
      </w:r>
      <w:r w:rsidRPr="00271B4D">
        <w:rPr>
          <w:rFonts w:eastAsia="Times New Roman"/>
        </w:rPr>
        <w:t xml:space="preserve"> </w:t>
      </w:r>
      <w:r w:rsidR="00B83C22" w:rsidRPr="00271B4D">
        <w:rPr>
          <w:rFonts w:eastAsia="Times New Roman"/>
        </w:rPr>
        <w:t xml:space="preserve">of Delaware </w:t>
      </w:r>
      <w:r w:rsidRPr="00271B4D">
        <w:rPr>
          <w:rFonts w:eastAsia="Times New Roman"/>
        </w:rPr>
        <w:t>ha</w:t>
      </w:r>
      <w:r w:rsidR="00B83C22" w:rsidRPr="00271B4D">
        <w:rPr>
          <w:rFonts w:eastAsia="Times New Roman"/>
        </w:rPr>
        <w:t>s</w:t>
      </w:r>
      <w:r w:rsidRPr="00271B4D">
        <w:rPr>
          <w:rFonts w:eastAsia="Times New Roman"/>
        </w:rPr>
        <w:t xml:space="preserve"> a contractual agreement.</w:t>
      </w:r>
      <w:r w:rsidR="00B83C22" w:rsidRPr="00271B4D">
        <w:rPr>
          <w:rFonts w:eastAsia="Times New Roman"/>
        </w:rPr>
        <w:t xml:space="preserve">  </w:t>
      </w:r>
      <w:r w:rsidRPr="00271B4D">
        <w:rPr>
          <w:rFonts w:eastAsia="Times New Roman"/>
        </w:rPr>
        <w:t xml:space="preserve"> All written materials are disseminated to consumers in the appropriate media: Braille, large print, tape or electronic file, as well as Spanish for various forms/brochures.   </w:t>
      </w:r>
    </w:p>
    <w:p w14:paraId="30843FDC" w14:textId="77777777" w:rsidR="003A0A27" w:rsidRPr="00271B4D" w:rsidRDefault="003A0A27" w:rsidP="003A0A27">
      <w:pPr>
        <w:pStyle w:val="Heading3"/>
        <w:rPr>
          <w:rFonts w:eastAsia="Times New Roman"/>
          <w:sz w:val="24"/>
          <w:szCs w:val="24"/>
        </w:rPr>
      </w:pPr>
      <w:bookmarkStart w:id="49" w:name="_Toc508361407"/>
      <w:bookmarkStart w:id="50" w:name="_Toc508914035"/>
      <w:r w:rsidRPr="00271B4D">
        <w:rPr>
          <w:rFonts w:eastAsia="Times New Roman"/>
          <w:sz w:val="24"/>
          <w:szCs w:val="24"/>
        </w:rPr>
        <w:t>6. Coordination of Personnel Development under the IDEA (Blind)</w:t>
      </w:r>
      <w:bookmarkEnd w:id="49"/>
      <w:bookmarkEnd w:id="50"/>
    </w:p>
    <w:p w14:paraId="5C92A776" w14:textId="77777777" w:rsidR="003A0A27" w:rsidRPr="00271B4D" w:rsidRDefault="003A0A27" w:rsidP="003A0A27">
      <w:pPr>
        <w:pStyle w:val="h5text"/>
        <w:rPr>
          <w:i/>
        </w:rPr>
      </w:pPr>
      <w:r w:rsidRPr="00271B4D">
        <w:rPr>
          <w:i/>
        </w:rPr>
        <w:t>As appropriate, describe the procedures and activities to coordinate the designated State unit's comprehensive system of personnel development with personnel development under the Individuals with Disabilities Education Act.</w:t>
      </w:r>
    </w:p>
    <w:p w14:paraId="012F3579" w14:textId="77777777" w:rsidR="009355CA" w:rsidRPr="00271B4D" w:rsidRDefault="00491BA0" w:rsidP="003A0A27">
      <w:pPr>
        <w:spacing w:before="100" w:beforeAutospacing="1" w:after="100" w:afterAutospacing="1"/>
        <w:rPr>
          <w:rFonts w:eastAsia="Times New Roman"/>
        </w:rPr>
      </w:pPr>
      <w:r w:rsidRPr="00271B4D">
        <w:rPr>
          <w:rFonts w:eastAsia="Times New Roman"/>
        </w:rPr>
        <w:t xml:space="preserve">Every unit within DVI provides services to students with visual impairments.  This includes VR, </w:t>
      </w:r>
      <w:r w:rsidR="00921BBE" w:rsidRPr="00271B4D">
        <w:rPr>
          <w:rFonts w:eastAsia="Times New Roman"/>
        </w:rPr>
        <w:t xml:space="preserve">Education, </w:t>
      </w:r>
      <w:r w:rsidRPr="00271B4D">
        <w:rPr>
          <w:rFonts w:eastAsia="Times New Roman"/>
        </w:rPr>
        <w:t>ILS, Orientation &amp; Mobility</w:t>
      </w:r>
      <w:r w:rsidR="00921BBE" w:rsidRPr="00271B4D">
        <w:rPr>
          <w:rFonts w:eastAsia="Times New Roman"/>
        </w:rPr>
        <w:t xml:space="preserve"> (O&amp;M),</w:t>
      </w:r>
      <w:r w:rsidRPr="00271B4D">
        <w:rPr>
          <w:rFonts w:eastAsia="Times New Roman"/>
        </w:rPr>
        <w:t xml:space="preserve"> and the AT Training Center.</w:t>
      </w:r>
      <w:r w:rsidR="00921BBE" w:rsidRPr="00271B4D">
        <w:rPr>
          <w:rFonts w:eastAsia="Times New Roman"/>
        </w:rPr>
        <w:t xml:space="preserve">  DVI</w:t>
      </w:r>
      <w:r w:rsidR="009355CA" w:rsidRPr="00271B4D">
        <w:rPr>
          <w:rFonts w:eastAsia="Times New Roman"/>
        </w:rPr>
        <w:t xml:space="preserve"> administration and staff</w:t>
      </w:r>
      <w:r w:rsidR="00921BBE" w:rsidRPr="00271B4D">
        <w:rPr>
          <w:rFonts w:eastAsia="Times New Roman"/>
        </w:rPr>
        <w:t xml:space="preserve"> maintain a close working relationship with the DDOE Administration as well as administrators and educators within each school district.  DVI staff work with every district and charter school to support students with visual impairments </w:t>
      </w:r>
      <w:r w:rsidR="009355CA" w:rsidRPr="00271B4D">
        <w:rPr>
          <w:rFonts w:eastAsia="Times New Roman"/>
        </w:rPr>
        <w:t xml:space="preserve">to address their education needs, </w:t>
      </w:r>
      <w:r w:rsidR="0038734A" w:rsidRPr="00271B4D">
        <w:rPr>
          <w:rFonts w:eastAsia="Times New Roman"/>
        </w:rPr>
        <w:t>teach</w:t>
      </w:r>
      <w:r w:rsidR="009355CA" w:rsidRPr="00271B4D">
        <w:rPr>
          <w:rFonts w:eastAsia="Times New Roman"/>
        </w:rPr>
        <w:t xml:space="preserve"> the expanded core curriculum, and </w:t>
      </w:r>
      <w:r w:rsidR="0038734A" w:rsidRPr="00271B4D">
        <w:rPr>
          <w:rFonts w:eastAsia="Times New Roman"/>
        </w:rPr>
        <w:t xml:space="preserve">coordinate </w:t>
      </w:r>
      <w:r w:rsidR="009355CA" w:rsidRPr="00271B4D">
        <w:rPr>
          <w:rFonts w:eastAsia="Times New Roman"/>
        </w:rPr>
        <w:t>participat</w:t>
      </w:r>
      <w:r w:rsidR="0038734A" w:rsidRPr="00271B4D">
        <w:rPr>
          <w:rFonts w:eastAsia="Times New Roman"/>
        </w:rPr>
        <w:t>ion</w:t>
      </w:r>
      <w:r w:rsidR="009355CA" w:rsidRPr="00271B4D">
        <w:rPr>
          <w:rFonts w:eastAsia="Times New Roman"/>
        </w:rPr>
        <w:t xml:space="preserve"> in transition and Pre-ets services</w:t>
      </w:r>
      <w:r w:rsidR="00921BBE" w:rsidRPr="00271B4D">
        <w:rPr>
          <w:rFonts w:eastAsia="Times New Roman"/>
        </w:rPr>
        <w:t xml:space="preserve">.    </w:t>
      </w:r>
    </w:p>
    <w:p w14:paraId="0B23056D" w14:textId="77777777" w:rsidR="0038734A" w:rsidRPr="00271B4D" w:rsidRDefault="009355CA" w:rsidP="003A0A27">
      <w:pPr>
        <w:spacing w:before="100" w:beforeAutospacing="1" w:after="100" w:afterAutospacing="1"/>
        <w:rPr>
          <w:rFonts w:eastAsia="Times New Roman"/>
        </w:rPr>
      </w:pPr>
      <w:r w:rsidRPr="00271B4D">
        <w:rPr>
          <w:rFonts w:eastAsia="Times New Roman"/>
        </w:rPr>
        <w:t>The DVI Education Administrator participates in Special Education Leadership meetings and the VI Collaborative</w:t>
      </w:r>
      <w:r w:rsidR="0038734A" w:rsidRPr="00271B4D">
        <w:rPr>
          <w:rFonts w:eastAsia="Times New Roman"/>
        </w:rPr>
        <w:t xml:space="preserve"> along with DDOE representative, school districts, families and other stakeholders</w:t>
      </w:r>
      <w:r w:rsidRPr="00271B4D">
        <w:rPr>
          <w:rFonts w:eastAsia="Times New Roman"/>
        </w:rPr>
        <w:t>.  The Education and VR Administrators participate in the monthly transition cadre meetings along with VR Transition Counselors</w:t>
      </w:r>
      <w:r w:rsidR="0038734A" w:rsidRPr="00271B4D">
        <w:rPr>
          <w:rFonts w:eastAsia="Times New Roman"/>
        </w:rPr>
        <w:t>, TVIs, district transition personnel, DOE administrators, other state agencies, families and community providers</w:t>
      </w:r>
      <w:r w:rsidRPr="00271B4D">
        <w:rPr>
          <w:rFonts w:eastAsia="Times New Roman"/>
        </w:rPr>
        <w:t>.</w:t>
      </w:r>
    </w:p>
    <w:p w14:paraId="5993EF5A" w14:textId="77777777" w:rsidR="00921BBE" w:rsidRPr="00271B4D" w:rsidRDefault="0038734A" w:rsidP="003A0A27">
      <w:pPr>
        <w:spacing w:before="100" w:beforeAutospacing="1" w:after="100" w:afterAutospacing="1"/>
        <w:rPr>
          <w:rFonts w:eastAsia="Times New Roman"/>
        </w:rPr>
      </w:pPr>
      <w:r w:rsidRPr="00271B4D">
        <w:rPr>
          <w:rFonts w:eastAsia="Times New Roman"/>
        </w:rPr>
        <w:t>DVI is part of the Delaware Community of Practice on Transition and is a partner on various transition initiatives, including PIPEline to Career Success for Students with Disabilities and the Annual Transition Conference.</w:t>
      </w:r>
      <w:r w:rsidR="00491BA0" w:rsidRPr="00271B4D">
        <w:rPr>
          <w:rFonts w:eastAsia="Times New Roman"/>
        </w:rPr>
        <w:t xml:space="preserve"> </w:t>
      </w:r>
    </w:p>
    <w:p w14:paraId="1B52435A" w14:textId="77777777" w:rsidR="003A0A27" w:rsidRPr="00271B4D" w:rsidRDefault="003A0A27" w:rsidP="003A0A27">
      <w:pPr>
        <w:pStyle w:val="Heading2"/>
        <w:rPr>
          <w:rFonts w:eastAsia="Times New Roman"/>
          <w:sz w:val="24"/>
          <w:szCs w:val="24"/>
        </w:rPr>
      </w:pPr>
      <w:bookmarkStart w:id="51" w:name="_Toc508361408"/>
      <w:bookmarkStart w:id="52" w:name="_Toc508914036"/>
      <w:r w:rsidRPr="00271B4D">
        <w:rPr>
          <w:rFonts w:eastAsia="Times New Roman"/>
          <w:sz w:val="24"/>
          <w:szCs w:val="24"/>
        </w:rPr>
        <w:t>j. Statewide Assessment (Blind)</w:t>
      </w:r>
      <w:bookmarkEnd w:id="51"/>
      <w:bookmarkEnd w:id="52"/>
      <w:r w:rsidR="005B0F2D" w:rsidRPr="00271B4D">
        <w:rPr>
          <w:rFonts w:eastAsia="Times New Roman"/>
          <w:sz w:val="24"/>
          <w:szCs w:val="24"/>
        </w:rPr>
        <w:t xml:space="preserve"> </w:t>
      </w:r>
    </w:p>
    <w:p w14:paraId="3DEE81DA" w14:textId="77777777" w:rsidR="003A0A27" w:rsidRPr="00271B4D" w:rsidRDefault="003A0A27" w:rsidP="003A0A27">
      <w:pPr>
        <w:pStyle w:val="h4text"/>
        <w:rPr>
          <w:i/>
        </w:rPr>
      </w:pPr>
      <w:r w:rsidRPr="00271B4D">
        <w:rPr>
          <w:i/>
        </w:rPr>
        <w:lastRenderedPageBreak/>
        <w:t xml:space="preserve">(Formerly known as Attachment 4.11(a)). </w:t>
      </w:r>
    </w:p>
    <w:p w14:paraId="01F85DD8" w14:textId="77777777" w:rsidR="003A0A27" w:rsidRPr="00271B4D" w:rsidRDefault="003A0A27" w:rsidP="003A0A27">
      <w:pPr>
        <w:pStyle w:val="Heading3"/>
        <w:rPr>
          <w:rFonts w:eastAsia="Times New Roman"/>
          <w:sz w:val="24"/>
          <w:szCs w:val="24"/>
        </w:rPr>
      </w:pPr>
      <w:bookmarkStart w:id="53" w:name="_Toc508361409"/>
      <w:bookmarkStart w:id="54" w:name="_Toc508914037"/>
      <w:r w:rsidRPr="00271B4D">
        <w:rPr>
          <w:rFonts w:eastAsia="Times New Roman"/>
          <w:sz w:val="24"/>
          <w:szCs w:val="24"/>
        </w:rPr>
        <w:t>1. Assessment of Rehabilitation Needs</w:t>
      </w:r>
      <w:bookmarkEnd w:id="53"/>
      <w:bookmarkEnd w:id="54"/>
    </w:p>
    <w:p w14:paraId="3034CC2F" w14:textId="77777777" w:rsidR="003A0A27" w:rsidRPr="00271B4D" w:rsidRDefault="003A0A27" w:rsidP="003A0A27">
      <w:pPr>
        <w:rPr>
          <w:rFonts w:eastAsia="Times New Roman"/>
          <w:i/>
        </w:rPr>
      </w:pPr>
      <w:r w:rsidRPr="00271B4D">
        <w:rPr>
          <w:rFonts w:eastAsia="Times New Roman"/>
          <w:i/>
        </w:rPr>
        <w:t>Provide an assessment of the rehabilitation needs of individuals with disabilities residing within the State, particularly the VR service needs: (Blind)</w:t>
      </w:r>
    </w:p>
    <w:p w14:paraId="748A0110" w14:textId="77777777" w:rsidR="003A0A27" w:rsidRPr="00271B4D" w:rsidRDefault="003A0A27" w:rsidP="003A0A27">
      <w:pPr>
        <w:pStyle w:val="Heading4"/>
        <w:spacing w:after="0" w:afterAutospacing="0"/>
        <w:rPr>
          <w:rFonts w:eastAsia="Times New Roman"/>
          <w:sz w:val="24"/>
          <w:szCs w:val="24"/>
        </w:rPr>
      </w:pPr>
      <w:r w:rsidRPr="00271B4D">
        <w:rPr>
          <w:rFonts w:eastAsia="Times New Roman"/>
          <w:sz w:val="24"/>
          <w:szCs w:val="24"/>
        </w:rPr>
        <w:t>A. Of Those with the Most Significant Disabilities</w:t>
      </w:r>
    </w:p>
    <w:p w14:paraId="6D57B96C" w14:textId="77777777" w:rsidR="00D8788D" w:rsidRPr="00271B4D" w:rsidRDefault="003A0A27" w:rsidP="00FC03F3">
      <w:pPr>
        <w:ind w:left="360"/>
        <w:rPr>
          <w:rFonts w:eastAsia="Times New Roman"/>
          <w:b/>
        </w:rPr>
      </w:pPr>
      <w:r w:rsidRPr="00271B4D">
        <w:rPr>
          <w:rFonts w:eastAsia="Times New Roman"/>
          <w:b/>
        </w:rPr>
        <w:t>including their need for supported employment services (Blind)</w:t>
      </w:r>
    </w:p>
    <w:p w14:paraId="597152C1" w14:textId="77777777" w:rsidR="00FC03F3" w:rsidRPr="00271B4D" w:rsidRDefault="00FC03F3" w:rsidP="00FC03F3">
      <w:pPr>
        <w:ind w:left="360"/>
        <w:rPr>
          <w:rFonts w:eastAsia="Times New Roman"/>
          <w:b/>
        </w:rPr>
      </w:pPr>
    </w:p>
    <w:p w14:paraId="6B808CF4" w14:textId="77777777" w:rsidR="00494C33" w:rsidRPr="00271B4D" w:rsidRDefault="007F0FCD" w:rsidP="007F0FCD">
      <w:pPr>
        <w:rPr>
          <w:color w:val="000000"/>
          <w:shd w:val="clear" w:color="auto" w:fill="FFFFFF"/>
        </w:rPr>
      </w:pPr>
      <w:r w:rsidRPr="00271B4D">
        <w:rPr>
          <w:color w:val="000000"/>
          <w:shd w:val="clear" w:color="auto" w:fill="FFFFFF"/>
        </w:rPr>
        <w:t xml:space="preserve">During FY2018, DVI </w:t>
      </w:r>
      <w:r w:rsidR="0011431C" w:rsidRPr="00271B4D">
        <w:rPr>
          <w:color w:val="000000"/>
          <w:shd w:val="clear" w:color="auto" w:fill="FFFFFF"/>
        </w:rPr>
        <w:t>and</w:t>
      </w:r>
      <w:r w:rsidRPr="00271B4D">
        <w:rPr>
          <w:color w:val="000000"/>
          <w:shd w:val="clear" w:color="auto" w:fill="FFFFFF"/>
        </w:rPr>
        <w:t xml:space="preserve"> the Vocational Rehabilitation Advisory Council for the Blind</w:t>
      </w:r>
      <w:r w:rsidR="00494C33" w:rsidRPr="00271B4D">
        <w:rPr>
          <w:color w:val="000000"/>
          <w:shd w:val="clear" w:color="auto" w:fill="FFFFFF"/>
        </w:rPr>
        <w:t>, or DVI’s SRC,</w:t>
      </w:r>
      <w:r w:rsidRPr="00271B4D">
        <w:rPr>
          <w:color w:val="000000"/>
          <w:shd w:val="clear" w:color="auto" w:fill="FFFFFF"/>
        </w:rPr>
        <w:t xml:space="preserve"> conducted a Comprehensive Statewide Needs Assessment (CSNA) to identify </w:t>
      </w:r>
      <w:r w:rsidR="00FC03F3" w:rsidRPr="00271B4D">
        <w:rPr>
          <w:color w:val="000000"/>
          <w:shd w:val="clear" w:color="auto" w:fill="FFFFFF"/>
        </w:rPr>
        <w:t xml:space="preserve">the rehabilitation needs, particularly the VR service needs, of individuals with visual impairments.   </w:t>
      </w:r>
      <w:r w:rsidRPr="00271B4D">
        <w:rPr>
          <w:color w:val="000000"/>
          <w:shd w:val="clear" w:color="auto" w:fill="FFFFFF"/>
        </w:rPr>
        <w:t>The CSNA was conducted by collecting primary data from stakeholders</w:t>
      </w:r>
      <w:r w:rsidR="0011431C" w:rsidRPr="00271B4D">
        <w:rPr>
          <w:color w:val="000000"/>
          <w:shd w:val="clear" w:color="auto" w:fill="FFFFFF"/>
        </w:rPr>
        <w:t>,</w:t>
      </w:r>
      <w:r w:rsidRPr="00271B4D">
        <w:rPr>
          <w:color w:val="000000"/>
          <w:shd w:val="clear" w:color="auto" w:fill="FFFFFF"/>
        </w:rPr>
        <w:t xml:space="preserve"> including consumers, community providers, interest groups, government partners, DVI employees and members of the public.  Various tools and techniques were used to gather input such as a statewide public survey, face-to-face interviews, telephone surveys and focus groups. </w:t>
      </w:r>
    </w:p>
    <w:p w14:paraId="3DAC5A7C" w14:textId="77777777" w:rsidR="00494C33" w:rsidRPr="00271B4D" w:rsidRDefault="00494C33" w:rsidP="007F0FCD">
      <w:pPr>
        <w:rPr>
          <w:color w:val="000000"/>
          <w:shd w:val="clear" w:color="auto" w:fill="FFFFFF"/>
        </w:rPr>
      </w:pPr>
    </w:p>
    <w:p w14:paraId="18182BFA" w14:textId="77777777" w:rsidR="00FC03F3" w:rsidRPr="00271B4D" w:rsidRDefault="007F0FCD" w:rsidP="007F0FCD">
      <w:pPr>
        <w:rPr>
          <w:color w:val="000000"/>
          <w:shd w:val="clear" w:color="auto" w:fill="FFFFFF"/>
        </w:rPr>
      </w:pPr>
      <w:r w:rsidRPr="00271B4D">
        <w:rPr>
          <w:color w:val="000000"/>
          <w:shd w:val="clear" w:color="auto" w:fill="FFFFFF"/>
        </w:rPr>
        <w:t>The findings revealed the most frequently mentioned needs among consumers surveyed were employment</w:t>
      </w:r>
      <w:r w:rsidR="002E66B7" w:rsidRPr="00271B4D">
        <w:rPr>
          <w:color w:val="000000"/>
          <w:shd w:val="clear" w:color="auto" w:fill="FFFFFF"/>
        </w:rPr>
        <w:t xml:space="preserve">/placement, </w:t>
      </w:r>
      <w:r w:rsidR="00FC03F3" w:rsidRPr="00271B4D">
        <w:rPr>
          <w:color w:val="000000"/>
          <w:shd w:val="clear" w:color="auto" w:fill="FFFFFF"/>
        </w:rPr>
        <w:t>access to services</w:t>
      </w:r>
      <w:r w:rsidR="002E66B7" w:rsidRPr="00271B4D">
        <w:rPr>
          <w:color w:val="000000"/>
          <w:shd w:val="clear" w:color="auto" w:fill="FFFFFF"/>
        </w:rPr>
        <w:t xml:space="preserve"> (including </w:t>
      </w:r>
      <w:r w:rsidRPr="00271B4D">
        <w:rPr>
          <w:color w:val="000000"/>
          <w:shd w:val="clear" w:color="auto" w:fill="FFFFFF"/>
        </w:rPr>
        <w:t>transportation</w:t>
      </w:r>
      <w:r w:rsidR="002E66B7" w:rsidRPr="00271B4D">
        <w:rPr>
          <w:color w:val="000000"/>
          <w:shd w:val="clear" w:color="auto" w:fill="FFFFFF"/>
        </w:rPr>
        <w:t>)</w:t>
      </w:r>
      <w:r w:rsidRPr="00271B4D">
        <w:rPr>
          <w:color w:val="000000"/>
          <w:shd w:val="clear" w:color="auto" w:fill="FFFFFF"/>
        </w:rPr>
        <w:t xml:space="preserve">, </w:t>
      </w:r>
      <w:r w:rsidR="00FC03F3" w:rsidRPr="00271B4D">
        <w:rPr>
          <w:color w:val="000000"/>
          <w:shd w:val="clear" w:color="auto" w:fill="FFFFFF"/>
        </w:rPr>
        <w:t xml:space="preserve">and </w:t>
      </w:r>
      <w:r w:rsidRPr="00271B4D">
        <w:rPr>
          <w:color w:val="000000"/>
          <w:shd w:val="clear" w:color="auto" w:fill="FFFFFF"/>
        </w:rPr>
        <w:t>assistive technology</w:t>
      </w:r>
      <w:r w:rsidR="002E66B7" w:rsidRPr="00271B4D">
        <w:rPr>
          <w:color w:val="000000"/>
          <w:shd w:val="clear" w:color="auto" w:fill="FFFFFF"/>
        </w:rPr>
        <w:t>.</w:t>
      </w:r>
      <w:r w:rsidR="00F74156" w:rsidRPr="00271B4D">
        <w:rPr>
          <w:color w:val="000000"/>
          <w:shd w:val="clear" w:color="auto" w:fill="FFFFFF"/>
        </w:rPr>
        <w:t xml:space="preserve">  Both consumers and staff identified the need to enhance employment/placement services for individuals with the most significant disabilities, including those who are eligible for supported employment</w:t>
      </w:r>
      <w:r w:rsidR="002E476D" w:rsidRPr="00271B4D">
        <w:rPr>
          <w:color w:val="000000"/>
          <w:shd w:val="clear" w:color="auto" w:fill="FFFFFF"/>
        </w:rPr>
        <w:t>.  There are limited resources for providing comprehensive vocational and AT assessments, especially for individuals with multiple disabilities</w:t>
      </w:r>
    </w:p>
    <w:p w14:paraId="725BE2FE" w14:textId="77777777" w:rsidR="0011431C" w:rsidRPr="00271B4D" w:rsidRDefault="0011431C" w:rsidP="007F0FCD">
      <w:pPr>
        <w:rPr>
          <w:color w:val="000000"/>
          <w:shd w:val="clear" w:color="auto" w:fill="FFFFFF"/>
        </w:rPr>
      </w:pPr>
    </w:p>
    <w:p w14:paraId="4A202DEC" w14:textId="77777777" w:rsidR="003713F1" w:rsidRPr="00271B4D" w:rsidRDefault="0011431C" w:rsidP="003713F1">
      <w:pPr>
        <w:spacing w:before="100" w:beforeAutospacing="1" w:after="100" w:afterAutospacing="1"/>
        <w:rPr>
          <w:color w:val="000000"/>
          <w:shd w:val="clear" w:color="auto" w:fill="FFFFFF"/>
        </w:rPr>
      </w:pPr>
      <w:r w:rsidRPr="00271B4D">
        <w:rPr>
          <w:color w:val="000000"/>
          <w:shd w:val="clear" w:color="auto" w:fill="FFFFFF"/>
        </w:rPr>
        <w:t>DVI will start to develop</w:t>
      </w:r>
      <w:r w:rsidRPr="00271B4D">
        <w:rPr>
          <w:rFonts w:eastAsia="Times New Roman"/>
        </w:rPr>
        <w:t xml:space="preserve"> another CSNA in FY 2020 with results available in FY2022.</w:t>
      </w:r>
      <w:r w:rsidRPr="00271B4D">
        <w:rPr>
          <w:color w:val="000000"/>
          <w:shd w:val="clear" w:color="auto" w:fill="FFFFFF"/>
        </w:rPr>
        <w:t xml:space="preserve"> </w:t>
      </w:r>
    </w:p>
    <w:p w14:paraId="4F8E961E" w14:textId="77777777" w:rsidR="003A0A27" w:rsidRPr="00271B4D" w:rsidRDefault="003A0A27" w:rsidP="003713F1">
      <w:pPr>
        <w:spacing w:before="100" w:beforeAutospacing="1" w:after="100" w:afterAutospacing="1"/>
        <w:rPr>
          <w:rFonts w:eastAsia="Times New Roman"/>
        </w:rPr>
      </w:pPr>
      <w:r w:rsidRPr="00271B4D">
        <w:rPr>
          <w:rFonts w:eastAsia="Times New Roman"/>
        </w:rPr>
        <w:t>B. Of Minorities</w:t>
      </w:r>
    </w:p>
    <w:p w14:paraId="2C21DF81" w14:textId="77777777" w:rsidR="003A0A27" w:rsidRPr="00271B4D" w:rsidRDefault="0098464D" w:rsidP="003A0A27">
      <w:pPr>
        <w:spacing w:before="100" w:beforeAutospacing="1" w:after="100" w:afterAutospacing="1"/>
        <w:rPr>
          <w:rFonts w:eastAsia="Times New Roman"/>
        </w:rPr>
      </w:pPr>
      <w:r w:rsidRPr="00271B4D">
        <w:rPr>
          <w:rFonts w:eastAsia="Times New Roman"/>
        </w:rPr>
        <w:t>In t</w:t>
      </w:r>
      <w:r w:rsidR="003A0A27" w:rsidRPr="00271B4D">
        <w:rPr>
          <w:rFonts w:eastAsia="Times New Roman"/>
        </w:rPr>
        <w:t>he most recent CSNA</w:t>
      </w:r>
      <w:r w:rsidRPr="00271B4D">
        <w:rPr>
          <w:rFonts w:eastAsia="Times New Roman"/>
        </w:rPr>
        <w:t xml:space="preserve">, staff </w:t>
      </w:r>
      <w:r w:rsidR="00B36D79" w:rsidRPr="00271B4D">
        <w:rPr>
          <w:rFonts w:eastAsia="Times New Roman"/>
        </w:rPr>
        <w:t>reported that services are provided equally across minority groups.  However, based on previous data, DVI utilized the 2018 CSNA as an opportunity to provide specific outreach to the Latino community.  T</w:t>
      </w:r>
      <w:r w:rsidRPr="00271B4D">
        <w:rPr>
          <w:rFonts w:eastAsia="Times New Roman"/>
        </w:rPr>
        <w:t>he need for improving information about and access to DVI services, especial</w:t>
      </w:r>
      <w:r w:rsidR="00B36D79" w:rsidRPr="00271B4D">
        <w:rPr>
          <w:rFonts w:eastAsia="Times New Roman"/>
        </w:rPr>
        <w:t>ly</w:t>
      </w:r>
      <w:r w:rsidRPr="00271B4D">
        <w:rPr>
          <w:rFonts w:eastAsia="Times New Roman"/>
        </w:rPr>
        <w:t xml:space="preserve"> for the Latino community</w:t>
      </w:r>
      <w:r w:rsidR="00B36D79" w:rsidRPr="00271B4D">
        <w:rPr>
          <w:rFonts w:eastAsia="Times New Roman"/>
        </w:rPr>
        <w:t xml:space="preserve"> was identified.  Feedback from the focus groups uncovered some fear in accessing services</w:t>
      </w:r>
      <w:r w:rsidRPr="00271B4D">
        <w:rPr>
          <w:rFonts w:eastAsia="Times New Roman"/>
        </w:rPr>
        <w:t xml:space="preserve">.  </w:t>
      </w:r>
    </w:p>
    <w:p w14:paraId="2A883334" w14:textId="77777777" w:rsidR="003A0A27" w:rsidRPr="00271B4D" w:rsidRDefault="003A0A27" w:rsidP="003A0A27">
      <w:pPr>
        <w:pStyle w:val="Heading4"/>
        <w:rPr>
          <w:rFonts w:eastAsia="Times New Roman"/>
          <w:sz w:val="24"/>
          <w:szCs w:val="24"/>
        </w:rPr>
      </w:pPr>
      <w:r w:rsidRPr="00271B4D">
        <w:rPr>
          <w:rFonts w:eastAsia="Times New Roman"/>
          <w:sz w:val="24"/>
          <w:szCs w:val="24"/>
        </w:rPr>
        <w:t>C. Of Those Unserved or Underserved by the VR Program</w:t>
      </w:r>
    </w:p>
    <w:p w14:paraId="4621157A" w14:textId="77777777" w:rsidR="009E12A3" w:rsidRPr="00271B4D" w:rsidRDefault="009E12A3" w:rsidP="003A0A27">
      <w:pPr>
        <w:spacing w:before="100" w:beforeAutospacing="1" w:after="100" w:afterAutospacing="1"/>
        <w:rPr>
          <w:rFonts w:eastAsia="Times New Roman"/>
        </w:rPr>
      </w:pPr>
      <w:r w:rsidRPr="00271B4D">
        <w:rPr>
          <w:rFonts w:eastAsia="Times New Roman"/>
        </w:rPr>
        <w:t>The CSNA identified i</w:t>
      </w:r>
      <w:r w:rsidR="003A0A27" w:rsidRPr="00271B4D">
        <w:rPr>
          <w:rFonts w:eastAsia="Times New Roman"/>
        </w:rPr>
        <w:t xml:space="preserve">ndividuals with </w:t>
      </w:r>
      <w:r w:rsidRPr="00271B4D">
        <w:rPr>
          <w:rFonts w:eastAsia="Times New Roman"/>
        </w:rPr>
        <w:t>visual impairments</w:t>
      </w:r>
      <w:r w:rsidR="003A0A27" w:rsidRPr="00271B4D">
        <w:rPr>
          <w:rFonts w:eastAsia="Times New Roman"/>
        </w:rPr>
        <w:t xml:space="preserve"> who have been unserved or underserved by</w:t>
      </w:r>
      <w:r w:rsidRPr="00271B4D">
        <w:rPr>
          <w:rFonts w:eastAsia="Times New Roman"/>
        </w:rPr>
        <w:t xml:space="preserve"> </w:t>
      </w:r>
      <w:r w:rsidR="003A0A27" w:rsidRPr="00271B4D">
        <w:rPr>
          <w:rFonts w:eastAsia="Times New Roman"/>
        </w:rPr>
        <w:t xml:space="preserve">VR include </w:t>
      </w:r>
      <w:r w:rsidRPr="00271B4D">
        <w:rPr>
          <w:rFonts w:eastAsia="Times New Roman"/>
        </w:rPr>
        <w:t>the Latino Community, the Amish community and Veterans.  Additionally, transportation was reported as a barrier so individuals in rural areas or those who have limited access to public transportation may go unserved due to difficulty with getting to or participating in VR services.</w:t>
      </w:r>
    </w:p>
    <w:p w14:paraId="7E41BD03" w14:textId="77777777" w:rsidR="003A0A27" w:rsidRPr="00271B4D" w:rsidRDefault="003A0A27" w:rsidP="003A0A27">
      <w:pPr>
        <w:pStyle w:val="Heading4"/>
        <w:ind w:left="360" w:hanging="360"/>
        <w:rPr>
          <w:rFonts w:eastAsia="Times New Roman"/>
          <w:sz w:val="24"/>
          <w:szCs w:val="24"/>
        </w:rPr>
      </w:pPr>
      <w:r w:rsidRPr="00271B4D">
        <w:rPr>
          <w:rFonts w:eastAsia="Times New Roman"/>
          <w:sz w:val="24"/>
          <w:szCs w:val="24"/>
        </w:rPr>
        <w:t>D. Of Those Served through Other Components of the Statewide Workforce Development System</w:t>
      </w:r>
    </w:p>
    <w:p w14:paraId="3AFD182C" w14:textId="77777777" w:rsidR="0065695E" w:rsidRPr="00271B4D" w:rsidRDefault="00700EC4" w:rsidP="003A0A27">
      <w:pPr>
        <w:spacing w:before="100" w:beforeAutospacing="1" w:after="100" w:afterAutospacing="1"/>
        <w:rPr>
          <w:rFonts w:eastAsia="Times New Roman"/>
        </w:rPr>
      </w:pPr>
      <w:r w:rsidRPr="00271B4D">
        <w:rPr>
          <w:rFonts w:eastAsia="Times New Roman"/>
        </w:rPr>
        <w:lastRenderedPageBreak/>
        <w:t xml:space="preserve">Access, both physical and technological, is an ongoing need for individuals with visual impairments.  As a core partner of the Statewide Workforce Development System, </w:t>
      </w:r>
      <w:r w:rsidR="003A0A27" w:rsidRPr="00271B4D">
        <w:rPr>
          <w:rFonts w:eastAsia="Times New Roman"/>
        </w:rPr>
        <w:t xml:space="preserve">DVI </w:t>
      </w:r>
      <w:r w:rsidRPr="00271B4D">
        <w:rPr>
          <w:rFonts w:eastAsia="Times New Roman"/>
        </w:rPr>
        <w:t>provides AT to the</w:t>
      </w:r>
      <w:r w:rsidR="003A0A27" w:rsidRPr="00271B4D">
        <w:rPr>
          <w:rFonts w:eastAsia="Times New Roman"/>
        </w:rPr>
        <w:t xml:space="preserve"> Division of Employment and Training</w:t>
      </w:r>
      <w:r w:rsidRPr="00271B4D">
        <w:rPr>
          <w:rFonts w:eastAsia="Times New Roman"/>
        </w:rPr>
        <w:t xml:space="preserve"> who is primarily </w:t>
      </w:r>
      <w:r w:rsidR="003A0A27" w:rsidRPr="00271B4D">
        <w:rPr>
          <w:rFonts w:eastAsia="Times New Roman"/>
        </w:rPr>
        <w:t>responsible for</w:t>
      </w:r>
      <w:r w:rsidRPr="00271B4D">
        <w:rPr>
          <w:rFonts w:eastAsia="Times New Roman"/>
        </w:rPr>
        <w:t xml:space="preserve"> operations at the America</w:t>
      </w:r>
      <w:r w:rsidR="0065695E" w:rsidRPr="00271B4D">
        <w:rPr>
          <w:rFonts w:eastAsia="Times New Roman"/>
        </w:rPr>
        <w:t>n</w:t>
      </w:r>
      <w:r w:rsidRPr="00271B4D">
        <w:rPr>
          <w:rFonts w:eastAsia="Times New Roman"/>
        </w:rPr>
        <w:t xml:space="preserve"> </w:t>
      </w:r>
      <w:r w:rsidR="003A0A27" w:rsidRPr="00271B4D">
        <w:rPr>
          <w:rFonts w:eastAsia="Times New Roman"/>
        </w:rPr>
        <w:t>Job Center</w:t>
      </w:r>
      <w:r w:rsidRPr="00271B4D">
        <w:rPr>
          <w:rFonts w:eastAsia="Times New Roman"/>
        </w:rPr>
        <w:t xml:space="preserve"> in Delaware</w:t>
      </w:r>
      <w:r w:rsidR="003A0A27" w:rsidRPr="00271B4D">
        <w:rPr>
          <w:rFonts w:eastAsia="Times New Roman"/>
        </w:rPr>
        <w:t>.</w:t>
      </w:r>
      <w:r w:rsidR="0065695E" w:rsidRPr="00271B4D">
        <w:rPr>
          <w:rFonts w:eastAsia="Times New Roman"/>
        </w:rPr>
        <w:t xml:space="preserve">  This improves the physical accessibility of the cent</w:t>
      </w:r>
      <w:r w:rsidR="00113DB6" w:rsidRPr="00271B4D">
        <w:rPr>
          <w:rFonts w:eastAsia="Times New Roman"/>
        </w:rPr>
        <w:t>er</w:t>
      </w:r>
      <w:r w:rsidR="0065695E" w:rsidRPr="00271B4D">
        <w:rPr>
          <w:rFonts w:eastAsia="Times New Roman"/>
        </w:rPr>
        <w:t xml:space="preserve"> for individuals with visual impairments to utilize the resources available to the public.  However, accessibility of the </w:t>
      </w:r>
      <w:r w:rsidR="003A0A27" w:rsidRPr="00271B4D">
        <w:rPr>
          <w:rFonts w:eastAsia="Times New Roman"/>
        </w:rPr>
        <w:t xml:space="preserve">Delaware Job Link System </w:t>
      </w:r>
      <w:r w:rsidR="0065695E" w:rsidRPr="00271B4D">
        <w:rPr>
          <w:rFonts w:eastAsia="Times New Roman"/>
        </w:rPr>
        <w:t xml:space="preserve">remains a barrier to compatibility with </w:t>
      </w:r>
      <w:r w:rsidR="00113DB6" w:rsidRPr="00271B4D">
        <w:rPr>
          <w:rFonts w:eastAsia="Times New Roman"/>
        </w:rPr>
        <w:t>certain types of</w:t>
      </w:r>
      <w:r w:rsidR="0065695E" w:rsidRPr="00271B4D">
        <w:rPr>
          <w:rFonts w:eastAsia="Times New Roman"/>
        </w:rPr>
        <w:t xml:space="preserve"> software</w:t>
      </w:r>
      <w:r w:rsidR="00113DB6" w:rsidRPr="00271B4D">
        <w:rPr>
          <w:rFonts w:eastAsia="Times New Roman"/>
        </w:rPr>
        <w:t xml:space="preserve"> used by individuals with visual impairments</w:t>
      </w:r>
      <w:r w:rsidR="0065695E" w:rsidRPr="00271B4D">
        <w:rPr>
          <w:rFonts w:eastAsia="Times New Roman"/>
        </w:rPr>
        <w:t xml:space="preserve">.  DVI </w:t>
      </w:r>
      <w:r w:rsidR="00113DB6" w:rsidRPr="00271B4D">
        <w:rPr>
          <w:rFonts w:eastAsia="Times New Roman"/>
        </w:rPr>
        <w:t>is also aware that many partners are unsure of how to accommodate for a visual impairment, which reinforces the importance of DVI</w:t>
      </w:r>
      <w:r w:rsidR="00183639" w:rsidRPr="00271B4D">
        <w:rPr>
          <w:rFonts w:eastAsia="Times New Roman"/>
        </w:rPr>
        <w:t xml:space="preserve"> remain</w:t>
      </w:r>
      <w:r w:rsidR="0065695E" w:rsidRPr="00271B4D">
        <w:rPr>
          <w:rFonts w:eastAsia="Times New Roman"/>
        </w:rPr>
        <w:t xml:space="preserve"> actively engaged in activities with the other</w:t>
      </w:r>
      <w:r w:rsidR="00183639" w:rsidRPr="00271B4D">
        <w:rPr>
          <w:rFonts w:eastAsia="Times New Roman"/>
        </w:rPr>
        <w:t xml:space="preserve"> core</w:t>
      </w:r>
      <w:r w:rsidR="0065695E" w:rsidRPr="00271B4D">
        <w:rPr>
          <w:rFonts w:eastAsia="Times New Roman"/>
        </w:rPr>
        <w:t xml:space="preserve"> partners</w:t>
      </w:r>
      <w:r w:rsidR="00183639" w:rsidRPr="00271B4D">
        <w:rPr>
          <w:rFonts w:eastAsia="Times New Roman"/>
        </w:rPr>
        <w:t>.</w:t>
      </w:r>
    </w:p>
    <w:p w14:paraId="1A952209" w14:textId="77777777" w:rsidR="003A0A27" w:rsidRPr="00271B4D" w:rsidRDefault="003A0A27" w:rsidP="003A0A27">
      <w:pPr>
        <w:pStyle w:val="Heading4"/>
        <w:spacing w:after="0" w:afterAutospacing="0"/>
        <w:rPr>
          <w:rFonts w:eastAsia="Times New Roman"/>
          <w:sz w:val="24"/>
          <w:szCs w:val="24"/>
        </w:rPr>
      </w:pPr>
      <w:r w:rsidRPr="00271B4D">
        <w:rPr>
          <w:rFonts w:eastAsia="Times New Roman"/>
          <w:sz w:val="24"/>
          <w:szCs w:val="24"/>
        </w:rPr>
        <w:t>E. Of Youth with Disabilities and Students with Disabilities</w:t>
      </w:r>
    </w:p>
    <w:p w14:paraId="664762C6" w14:textId="77777777" w:rsidR="003A0A27" w:rsidRPr="00271B4D" w:rsidRDefault="003A0A27" w:rsidP="003A0A27">
      <w:pPr>
        <w:ind w:left="360"/>
        <w:rPr>
          <w:rFonts w:eastAsia="Times New Roman"/>
          <w:b/>
        </w:rPr>
      </w:pPr>
      <w:r w:rsidRPr="00271B4D">
        <w:rPr>
          <w:rFonts w:eastAsia="Times New Roman"/>
          <w:b/>
        </w:rPr>
        <w:t>including, as appropriate, their need for pre-employment transition services or other transition services</w:t>
      </w:r>
    </w:p>
    <w:p w14:paraId="5BA525E9" w14:textId="77777777" w:rsidR="003A0A27" w:rsidRPr="00271B4D" w:rsidRDefault="003A0A27" w:rsidP="003A0A27">
      <w:pPr>
        <w:spacing w:before="100" w:beforeAutospacing="1" w:after="100" w:afterAutospacing="1"/>
        <w:rPr>
          <w:rFonts w:eastAsia="Times New Roman"/>
        </w:rPr>
      </w:pPr>
      <w:r w:rsidRPr="00271B4D">
        <w:rPr>
          <w:rFonts w:eastAsia="Times New Roman"/>
        </w:rPr>
        <w:t>Assistive Technology</w:t>
      </w:r>
      <w:r w:rsidR="00151A06" w:rsidRPr="00271B4D">
        <w:rPr>
          <w:rFonts w:eastAsia="Times New Roman"/>
        </w:rPr>
        <w:t xml:space="preserve"> (AT)</w:t>
      </w:r>
      <w:r w:rsidRPr="00271B4D">
        <w:rPr>
          <w:rFonts w:eastAsia="Times New Roman"/>
        </w:rPr>
        <w:t xml:space="preserve"> </w:t>
      </w:r>
      <w:r w:rsidR="00151A06" w:rsidRPr="00271B4D">
        <w:rPr>
          <w:rFonts w:eastAsia="Times New Roman"/>
        </w:rPr>
        <w:t>remains</w:t>
      </w:r>
      <w:r w:rsidRPr="00271B4D">
        <w:rPr>
          <w:rFonts w:eastAsia="Times New Roman"/>
        </w:rPr>
        <w:t xml:space="preserve"> an important issue to consumers, especially youth with disabilities</w:t>
      </w:r>
      <w:r w:rsidR="00151A06" w:rsidRPr="00271B4D">
        <w:rPr>
          <w:rFonts w:eastAsia="Times New Roman"/>
        </w:rPr>
        <w:t>.  Acquiring and being trained on AT was</w:t>
      </w:r>
      <w:r w:rsidRPr="00271B4D">
        <w:rPr>
          <w:rFonts w:eastAsia="Times New Roman"/>
        </w:rPr>
        <w:t xml:space="preserve"> the most frequently cited difficulty in </w:t>
      </w:r>
      <w:r w:rsidR="00151A06" w:rsidRPr="00271B4D">
        <w:rPr>
          <w:rFonts w:eastAsia="Times New Roman"/>
        </w:rPr>
        <w:t>participating in education or training and with obtaining</w:t>
      </w:r>
      <w:r w:rsidRPr="00271B4D">
        <w:rPr>
          <w:rFonts w:eastAsia="Times New Roman"/>
        </w:rPr>
        <w:t xml:space="preserve"> employment.</w:t>
      </w:r>
      <w:r w:rsidR="00151A06" w:rsidRPr="00271B4D">
        <w:rPr>
          <w:rFonts w:eastAsia="Times New Roman"/>
        </w:rPr>
        <w:t xml:space="preserve">  Transition services was also identified as a need for students with disabilities, with more communication and coordination between education and VR due to confusion</w:t>
      </w:r>
      <w:r w:rsidR="006309A7" w:rsidRPr="00271B4D">
        <w:rPr>
          <w:rFonts w:eastAsia="Times New Roman"/>
        </w:rPr>
        <w:t xml:space="preserve"> among LEA</w:t>
      </w:r>
      <w:r w:rsidR="0024273D" w:rsidRPr="00271B4D">
        <w:rPr>
          <w:rFonts w:eastAsia="Times New Roman"/>
        </w:rPr>
        <w:t>s</w:t>
      </w:r>
      <w:r w:rsidR="006309A7" w:rsidRPr="00271B4D">
        <w:rPr>
          <w:rFonts w:eastAsia="Times New Roman"/>
        </w:rPr>
        <w:t>, providers, students and families</w:t>
      </w:r>
      <w:r w:rsidR="00151A06" w:rsidRPr="00271B4D">
        <w:rPr>
          <w:rFonts w:eastAsia="Times New Roman"/>
        </w:rPr>
        <w:t xml:space="preserve"> regarding the difference between the 2 separate VR agencies in Delaware – DVI and the Division of Vocational Rehabilitation (DVR).  DVI and DVR have a memorandum of understanding to </w:t>
      </w:r>
      <w:r w:rsidR="0024273D" w:rsidRPr="00271B4D">
        <w:rPr>
          <w:rFonts w:eastAsia="Times New Roman"/>
        </w:rPr>
        <w:t>assist</w:t>
      </w:r>
      <w:r w:rsidR="00151A06" w:rsidRPr="00271B4D">
        <w:rPr>
          <w:rFonts w:eastAsia="Times New Roman"/>
        </w:rPr>
        <w:t xml:space="preserve"> with</w:t>
      </w:r>
      <w:r w:rsidR="0024273D" w:rsidRPr="00271B4D">
        <w:rPr>
          <w:rFonts w:eastAsia="Times New Roman"/>
        </w:rPr>
        <w:t xml:space="preserve"> the coordination of</w:t>
      </w:r>
      <w:r w:rsidR="00151A06" w:rsidRPr="00271B4D">
        <w:rPr>
          <w:rFonts w:eastAsia="Times New Roman"/>
        </w:rPr>
        <w:t xml:space="preserve"> referrals and</w:t>
      </w:r>
      <w:r w:rsidR="0024273D" w:rsidRPr="00271B4D">
        <w:rPr>
          <w:rFonts w:eastAsia="Times New Roman"/>
        </w:rPr>
        <w:t xml:space="preserve"> to identify</w:t>
      </w:r>
      <w:r w:rsidR="00151A06" w:rsidRPr="00271B4D">
        <w:rPr>
          <w:rFonts w:eastAsia="Times New Roman"/>
        </w:rPr>
        <w:t xml:space="preserve"> how DVI and DVR will collaborate on cases when shared expertise is necessary and in the best interest of the consumer.     </w:t>
      </w:r>
    </w:p>
    <w:p w14:paraId="69AC4FA2" w14:textId="77777777" w:rsidR="003A0A27" w:rsidRPr="00271B4D" w:rsidRDefault="003A0A27" w:rsidP="003A0A27">
      <w:pPr>
        <w:pStyle w:val="Heading3"/>
        <w:rPr>
          <w:rFonts w:eastAsia="Times New Roman"/>
          <w:sz w:val="24"/>
          <w:szCs w:val="24"/>
        </w:rPr>
      </w:pPr>
      <w:bookmarkStart w:id="55" w:name="_Toc508361410"/>
      <w:bookmarkStart w:id="56" w:name="_Toc508914038"/>
      <w:r w:rsidRPr="00271B4D">
        <w:rPr>
          <w:rFonts w:eastAsia="Times New Roman"/>
          <w:sz w:val="24"/>
          <w:szCs w:val="24"/>
        </w:rPr>
        <w:t xml:space="preserve">2. Improvement </w:t>
      </w:r>
      <w:bookmarkEnd w:id="55"/>
      <w:bookmarkEnd w:id="56"/>
      <w:r w:rsidR="00F12CCE" w:rsidRPr="00271B4D">
        <w:rPr>
          <w:rFonts w:eastAsia="Times New Roman"/>
          <w:sz w:val="24"/>
          <w:szCs w:val="24"/>
        </w:rPr>
        <w:t xml:space="preserve">of </w:t>
      </w:r>
      <w:r w:rsidR="00113DB6" w:rsidRPr="00271B4D">
        <w:rPr>
          <w:rFonts w:eastAsia="Times New Roman"/>
          <w:sz w:val="24"/>
          <w:szCs w:val="24"/>
        </w:rPr>
        <w:t>Community Rehabilitation Programs</w:t>
      </w:r>
    </w:p>
    <w:p w14:paraId="1277DA96" w14:textId="77777777" w:rsidR="003A0A27" w:rsidRPr="00271B4D" w:rsidRDefault="003A0A27" w:rsidP="003A0A27">
      <w:pPr>
        <w:rPr>
          <w:rFonts w:eastAsia="Times New Roman"/>
          <w:i/>
        </w:rPr>
      </w:pPr>
      <w:r w:rsidRPr="00271B4D">
        <w:rPr>
          <w:rFonts w:eastAsia="Times New Roman"/>
          <w:i/>
        </w:rPr>
        <w:t>Identify the need to establish, develop, or improve community rehabilitation programs within the State; and (Blind)</w:t>
      </w:r>
    </w:p>
    <w:p w14:paraId="1B097314" w14:textId="77777777" w:rsidR="003A0A27" w:rsidRPr="00271B4D" w:rsidRDefault="003A0A27" w:rsidP="003A0A27">
      <w:pPr>
        <w:spacing w:before="100" w:beforeAutospacing="1" w:after="100" w:afterAutospacing="1"/>
        <w:rPr>
          <w:rFonts w:eastAsia="Times New Roman"/>
        </w:rPr>
      </w:pPr>
      <w:r w:rsidRPr="00271B4D">
        <w:rPr>
          <w:rFonts w:eastAsia="Times New Roman"/>
        </w:rPr>
        <w:t xml:space="preserve">Although the CSNA did not identify gaps for establishment, development, or improvement of community rehabilitation programs </w:t>
      </w:r>
      <w:r w:rsidR="00B2561E" w:rsidRPr="00271B4D">
        <w:rPr>
          <w:rFonts w:eastAsia="Times New Roman"/>
        </w:rPr>
        <w:t xml:space="preserve">(CRP) </w:t>
      </w:r>
      <w:r w:rsidRPr="00271B4D">
        <w:rPr>
          <w:rFonts w:eastAsia="Times New Roman"/>
        </w:rPr>
        <w:t>within the state,</w:t>
      </w:r>
      <w:r w:rsidR="00B2561E" w:rsidRPr="00271B4D">
        <w:rPr>
          <w:rFonts w:eastAsia="Times New Roman"/>
        </w:rPr>
        <w:t xml:space="preserve"> it did identify the need to increase community partners.  DVI</w:t>
      </w:r>
      <w:r w:rsidRPr="00271B4D">
        <w:rPr>
          <w:rFonts w:eastAsia="Times New Roman"/>
        </w:rPr>
        <w:t xml:space="preserve"> recognizes the need to </w:t>
      </w:r>
      <w:r w:rsidR="00B2561E" w:rsidRPr="00271B4D">
        <w:rPr>
          <w:rFonts w:eastAsia="Times New Roman"/>
        </w:rPr>
        <w:t>establish more relationships with</w:t>
      </w:r>
      <w:r w:rsidRPr="00271B4D">
        <w:rPr>
          <w:rFonts w:eastAsia="Times New Roman"/>
        </w:rPr>
        <w:t xml:space="preserve"> CRP</w:t>
      </w:r>
      <w:r w:rsidR="00B2561E" w:rsidRPr="00271B4D">
        <w:rPr>
          <w:rFonts w:eastAsia="Times New Roman"/>
        </w:rPr>
        <w:t>s and</w:t>
      </w:r>
      <w:r w:rsidRPr="00271B4D">
        <w:rPr>
          <w:rFonts w:eastAsia="Times New Roman"/>
        </w:rPr>
        <w:t xml:space="preserve"> to</w:t>
      </w:r>
      <w:r w:rsidR="00B2561E" w:rsidRPr="00271B4D">
        <w:rPr>
          <w:rFonts w:eastAsia="Times New Roman"/>
        </w:rPr>
        <w:t xml:space="preserve"> provide training and technical assistance to</w:t>
      </w:r>
      <w:r w:rsidRPr="00271B4D">
        <w:rPr>
          <w:rFonts w:eastAsia="Times New Roman"/>
        </w:rPr>
        <w:t xml:space="preserve"> further build their capacit</w:t>
      </w:r>
      <w:r w:rsidR="006D103B" w:rsidRPr="00271B4D">
        <w:rPr>
          <w:rFonts w:eastAsia="Times New Roman"/>
        </w:rPr>
        <w:t>y</w:t>
      </w:r>
      <w:r w:rsidRPr="00271B4D">
        <w:rPr>
          <w:rFonts w:eastAsia="Times New Roman"/>
        </w:rPr>
        <w:t xml:space="preserve"> </w:t>
      </w:r>
      <w:r w:rsidR="00B2561E" w:rsidRPr="00271B4D">
        <w:rPr>
          <w:rFonts w:eastAsia="Times New Roman"/>
        </w:rPr>
        <w:t>with understanding the needs of</w:t>
      </w:r>
      <w:r w:rsidRPr="00271B4D">
        <w:rPr>
          <w:rFonts w:eastAsia="Times New Roman"/>
        </w:rPr>
        <w:t xml:space="preserve"> individuals who are blind and visually impaired</w:t>
      </w:r>
      <w:r w:rsidR="006D103B" w:rsidRPr="00271B4D">
        <w:rPr>
          <w:rFonts w:eastAsia="Times New Roman"/>
        </w:rPr>
        <w:t xml:space="preserve">.  </w:t>
      </w:r>
    </w:p>
    <w:p w14:paraId="54907DC9" w14:textId="77777777" w:rsidR="003A0A27" w:rsidRPr="00271B4D" w:rsidRDefault="003A0A27" w:rsidP="003A0A27">
      <w:pPr>
        <w:pStyle w:val="Heading3"/>
        <w:rPr>
          <w:rFonts w:eastAsia="Times New Roman"/>
          <w:sz w:val="24"/>
          <w:szCs w:val="24"/>
        </w:rPr>
      </w:pPr>
      <w:bookmarkStart w:id="57" w:name="_Toc508361411"/>
      <w:bookmarkStart w:id="58" w:name="_Toc508914039"/>
      <w:r w:rsidRPr="00271B4D">
        <w:rPr>
          <w:rFonts w:eastAsia="Times New Roman"/>
          <w:sz w:val="24"/>
          <w:szCs w:val="24"/>
        </w:rPr>
        <w:t>3. Assessment of Transition Service Needs</w:t>
      </w:r>
      <w:bookmarkEnd w:id="57"/>
      <w:bookmarkEnd w:id="58"/>
    </w:p>
    <w:p w14:paraId="463678B6" w14:textId="77777777" w:rsidR="003A0A27" w:rsidRPr="00271B4D" w:rsidRDefault="003A0A27" w:rsidP="003A0A27">
      <w:pPr>
        <w:rPr>
          <w:rFonts w:eastAsia="Times New Roman"/>
          <w:i/>
        </w:rPr>
      </w:pPr>
      <w:r w:rsidRPr="00271B4D">
        <w:rPr>
          <w:rFonts w:eastAsia="Times New Roman"/>
          <w:i/>
        </w:rPr>
        <w:t>Include an assessment of the needs of individuals with disabilities for transition career services and pre-employment transition services, and the extent to which such services are coordinated with transition services provided under the Individuals with Disabilities Education Act. (Blind)</w:t>
      </w:r>
    </w:p>
    <w:p w14:paraId="32C1BF27" w14:textId="77777777" w:rsidR="00F67447" w:rsidRPr="00271B4D" w:rsidRDefault="003A0A27" w:rsidP="003A0A27">
      <w:pPr>
        <w:spacing w:before="100" w:beforeAutospacing="1" w:after="100" w:afterAutospacing="1"/>
        <w:rPr>
          <w:rFonts w:eastAsia="Times New Roman"/>
        </w:rPr>
      </w:pPr>
      <w:r w:rsidRPr="00271B4D">
        <w:rPr>
          <w:rFonts w:eastAsia="Times New Roman"/>
        </w:rPr>
        <w:t xml:space="preserve">DVI </w:t>
      </w:r>
      <w:r w:rsidR="00F67447" w:rsidRPr="00271B4D">
        <w:rPr>
          <w:rFonts w:eastAsia="Times New Roman"/>
        </w:rPr>
        <w:t>serves approximately 80 students with visual impairments through the transition program.  However, transition services were identified as a need by DVI consumers.  Although DVI</w:t>
      </w:r>
      <w:r w:rsidR="003D5255" w:rsidRPr="00271B4D">
        <w:rPr>
          <w:rFonts w:eastAsia="Times New Roman"/>
        </w:rPr>
        <w:t xml:space="preserve"> is confident it has identified most students with visual impairments who are potentially eligible for VR services, there are additional barriers that hinder the process.  The VR Unit</w:t>
      </w:r>
      <w:r w:rsidR="00F67447" w:rsidRPr="00271B4D">
        <w:rPr>
          <w:rFonts w:eastAsia="Times New Roman"/>
        </w:rPr>
        <w:t xml:space="preserve"> </w:t>
      </w:r>
      <w:r w:rsidRPr="00271B4D">
        <w:rPr>
          <w:rFonts w:eastAsia="Times New Roman"/>
        </w:rPr>
        <w:t>has</w:t>
      </w:r>
      <w:r w:rsidR="00F67447" w:rsidRPr="00271B4D">
        <w:rPr>
          <w:rFonts w:eastAsia="Times New Roman"/>
        </w:rPr>
        <w:t xml:space="preserve"> enhanced the transition program and increased individualized and group services to students through transition </w:t>
      </w:r>
      <w:r w:rsidR="00F67447" w:rsidRPr="00271B4D">
        <w:rPr>
          <w:rFonts w:eastAsia="Times New Roman"/>
        </w:rPr>
        <w:lastRenderedPageBreak/>
        <w:t xml:space="preserve">and pre-ets </w:t>
      </w:r>
      <w:r w:rsidR="00D35D11" w:rsidRPr="00271B4D">
        <w:rPr>
          <w:rFonts w:eastAsia="Times New Roman"/>
        </w:rPr>
        <w:t>activities</w:t>
      </w:r>
      <w:r w:rsidR="00F67447" w:rsidRPr="00271B4D">
        <w:rPr>
          <w:rFonts w:eastAsia="Times New Roman"/>
        </w:rPr>
        <w:t>,</w:t>
      </w:r>
      <w:r w:rsidR="003D5255" w:rsidRPr="00271B4D">
        <w:rPr>
          <w:rFonts w:eastAsia="Times New Roman"/>
        </w:rPr>
        <w:t xml:space="preserve"> but</w:t>
      </w:r>
      <w:r w:rsidR="00F67447" w:rsidRPr="00271B4D">
        <w:rPr>
          <w:rFonts w:eastAsia="Times New Roman"/>
        </w:rPr>
        <w:t xml:space="preserve"> barriers </w:t>
      </w:r>
      <w:r w:rsidR="003D5255" w:rsidRPr="00271B4D">
        <w:rPr>
          <w:rFonts w:eastAsia="Times New Roman"/>
        </w:rPr>
        <w:t>still exist</w:t>
      </w:r>
      <w:r w:rsidR="00F67447" w:rsidRPr="00271B4D">
        <w:rPr>
          <w:rFonts w:eastAsia="Times New Roman"/>
        </w:rPr>
        <w:t>.</w:t>
      </w:r>
      <w:r w:rsidR="00D35D11" w:rsidRPr="00271B4D">
        <w:rPr>
          <w:rFonts w:eastAsia="Times New Roman"/>
        </w:rPr>
        <w:t xml:space="preserve">  VR Counselors, Teachers of the Visually Impaired and Orientation &amp; Mobility Specialists are members of the transition team which is critical to coordinating services with schools, yet c</w:t>
      </w:r>
      <w:r w:rsidR="003D5255" w:rsidRPr="00271B4D">
        <w:rPr>
          <w:rFonts w:eastAsia="Times New Roman"/>
        </w:rPr>
        <w:t>onfusion between the two VR programs in Delaware</w:t>
      </w:r>
      <w:r w:rsidR="00D35D11" w:rsidRPr="00271B4D">
        <w:rPr>
          <w:rFonts w:eastAsia="Times New Roman"/>
        </w:rPr>
        <w:t xml:space="preserve"> remains a challenge for LEAs, students and families.  In addition</w:t>
      </w:r>
      <w:r w:rsidR="003D5255" w:rsidRPr="00271B4D">
        <w:rPr>
          <w:rFonts w:eastAsia="Times New Roman"/>
        </w:rPr>
        <w:t xml:space="preserve">, communication within and outside of DVI, transportation, career preparation and </w:t>
      </w:r>
      <w:r w:rsidR="00F67447" w:rsidRPr="00271B4D">
        <w:rPr>
          <w:rFonts w:eastAsia="Times New Roman"/>
        </w:rPr>
        <w:t>acquiring A</w:t>
      </w:r>
      <w:r w:rsidR="003D5255" w:rsidRPr="00271B4D">
        <w:rPr>
          <w:rFonts w:eastAsia="Times New Roman"/>
        </w:rPr>
        <w:t xml:space="preserve">T are </w:t>
      </w:r>
      <w:r w:rsidR="00D35D11" w:rsidRPr="00271B4D">
        <w:rPr>
          <w:rFonts w:eastAsia="Times New Roman"/>
        </w:rPr>
        <w:t>barriers</w:t>
      </w:r>
      <w:r w:rsidR="003D5255" w:rsidRPr="00271B4D">
        <w:rPr>
          <w:rFonts w:eastAsia="Times New Roman"/>
        </w:rPr>
        <w:t xml:space="preserve"> that exist for many </w:t>
      </w:r>
      <w:r w:rsidR="00AA0BCE" w:rsidRPr="00271B4D">
        <w:rPr>
          <w:rFonts w:eastAsia="Times New Roman"/>
        </w:rPr>
        <w:t>consumers but</w:t>
      </w:r>
      <w:r w:rsidR="003D5255" w:rsidRPr="00271B4D">
        <w:rPr>
          <w:rFonts w:eastAsia="Times New Roman"/>
        </w:rPr>
        <w:t xml:space="preserve"> are</w:t>
      </w:r>
      <w:r w:rsidR="00F67447" w:rsidRPr="00271B4D">
        <w:rPr>
          <w:rFonts w:eastAsia="Times New Roman"/>
        </w:rPr>
        <w:t xml:space="preserve"> particularly important</w:t>
      </w:r>
      <w:r w:rsidR="00D35D11" w:rsidRPr="00271B4D">
        <w:rPr>
          <w:rFonts w:eastAsia="Times New Roman"/>
        </w:rPr>
        <w:t xml:space="preserve"> to resolve</w:t>
      </w:r>
      <w:r w:rsidR="00F67447" w:rsidRPr="00271B4D">
        <w:rPr>
          <w:rFonts w:eastAsia="Times New Roman"/>
        </w:rPr>
        <w:t xml:space="preserve"> for students exiting school and moving on to post-secondary education or directly into employment.</w:t>
      </w:r>
      <w:r w:rsidR="00D35D11" w:rsidRPr="00271B4D">
        <w:rPr>
          <w:rFonts w:eastAsia="Times New Roman"/>
        </w:rPr>
        <w:t xml:space="preserve">  </w:t>
      </w:r>
      <w:r w:rsidR="00F67447" w:rsidRPr="00271B4D">
        <w:rPr>
          <w:rFonts w:eastAsia="Times New Roman"/>
        </w:rPr>
        <w:t xml:space="preserve">  </w:t>
      </w:r>
    </w:p>
    <w:p w14:paraId="4DCEF743" w14:textId="77777777" w:rsidR="003A0A27" w:rsidRPr="00271B4D" w:rsidRDefault="003A0A27" w:rsidP="00C96A8F">
      <w:pPr>
        <w:spacing w:before="100" w:beforeAutospacing="1" w:after="100" w:afterAutospacing="1"/>
        <w:rPr>
          <w:rFonts w:eastAsia="Times New Roman"/>
        </w:rPr>
      </w:pPr>
      <w:r w:rsidRPr="00271B4D">
        <w:rPr>
          <w:rFonts w:eastAsia="Times New Roman"/>
        </w:rPr>
        <w:t xml:space="preserve"> </w:t>
      </w:r>
      <w:bookmarkStart w:id="59" w:name="_Toc508361412"/>
      <w:bookmarkStart w:id="60" w:name="_Toc508914040"/>
      <w:r w:rsidRPr="00271B4D">
        <w:rPr>
          <w:rFonts w:eastAsia="Times New Roman"/>
        </w:rPr>
        <w:t>k. Annual Estimates (Blind)</w:t>
      </w:r>
      <w:bookmarkEnd w:id="59"/>
      <w:bookmarkEnd w:id="60"/>
      <w:r w:rsidR="00707542" w:rsidRPr="00271B4D">
        <w:rPr>
          <w:rFonts w:eastAsia="Times New Roman"/>
        </w:rPr>
        <w:t xml:space="preserve"> </w:t>
      </w:r>
    </w:p>
    <w:p w14:paraId="17F092BE" w14:textId="77777777" w:rsidR="003A0A27" w:rsidRPr="00271B4D" w:rsidRDefault="003A0A27" w:rsidP="003A0A27">
      <w:pPr>
        <w:pStyle w:val="h4text"/>
        <w:rPr>
          <w:i/>
        </w:rPr>
      </w:pPr>
      <w:r w:rsidRPr="00271B4D">
        <w:rPr>
          <w:i/>
        </w:rPr>
        <w:t>(Formerly known as Attachment 4.11(b)). Describe:</w:t>
      </w:r>
    </w:p>
    <w:p w14:paraId="033A4EDB" w14:textId="77777777" w:rsidR="003A0A27" w:rsidRPr="00271B4D" w:rsidRDefault="003A0A27" w:rsidP="003A0A27">
      <w:pPr>
        <w:pStyle w:val="Heading3"/>
        <w:rPr>
          <w:rFonts w:eastAsia="Times New Roman"/>
          <w:sz w:val="24"/>
          <w:szCs w:val="24"/>
        </w:rPr>
      </w:pPr>
      <w:bookmarkStart w:id="61" w:name="_Toc508361413"/>
      <w:bookmarkStart w:id="62" w:name="_Toc508914041"/>
      <w:r w:rsidRPr="00271B4D">
        <w:rPr>
          <w:rFonts w:eastAsia="Times New Roman"/>
          <w:sz w:val="24"/>
          <w:szCs w:val="24"/>
        </w:rPr>
        <w:t>1. Number of Individuals in the State Eligible for Services (Blind)</w:t>
      </w:r>
      <w:bookmarkEnd w:id="61"/>
      <w:bookmarkEnd w:id="62"/>
    </w:p>
    <w:p w14:paraId="6EEFD423" w14:textId="77777777" w:rsidR="004B7361" w:rsidRPr="00271B4D" w:rsidRDefault="004B7361" w:rsidP="004B7361">
      <w:pPr>
        <w:autoSpaceDE w:val="0"/>
        <w:autoSpaceDN w:val="0"/>
        <w:adjustRightInd w:val="0"/>
        <w:rPr>
          <w:color w:val="000000"/>
        </w:rPr>
      </w:pPr>
      <w:bookmarkStart w:id="63" w:name="_Toc508361414"/>
      <w:bookmarkStart w:id="64" w:name="_Toc508914042"/>
      <w:r w:rsidRPr="00271B4D">
        <w:rPr>
          <w:rFonts w:eastAsiaTheme="minorHAnsi"/>
        </w:rPr>
        <w:t xml:space="preserve">The number of Delaware citizens that could potentially be eligible for DVI services is estimated in the table below.  </w:t>
      </w:r>
    </w:p>
    <w:p w14:paraId="01AA45D9" w14:textId="77777777" w:rsidR="004B7361" w:rsidRPr="00271B4D" w:rsidRDefault="004B7361" w:rsidP="004B7361">
      <w:pPr>
        <w:autoSpaceDE w:val="0"/>
        <w:autoSpaceDN w:val="0"/>
        <w:adjustRightInd w:val="0"/>
        <w:rPr>
          <w:color w:val="000000"/>
        </w:rPr>
      </w:pPr>
    </w:p>
    <w:p w14:paraId="7C463513" w14:textId="77777777" w:rsidR="004B7361" w:rsidRPr="00271B4D" w:rsidRDefault="004B7361" w:rsidP="004B7361">
      <w:pPr>
        <w:autoSpaceDE w:val="0"/>
        <w:autoSpaceDN w:val="0"/>
        <w:adjustRightInd w:val="0"/>
        <w:rPr>
          <w:b/>
          <w:bCs/>
          <w:color w:val="000000"/>
        </w:rPr>
      </w:pPr>
      <w:r w:rsidRPr="00271B4D">
        <w:rPr>
          <w:b/>
          <w:bCs/>
          <w:color w:val="000000"/>
        </w:rPr>
        <w:t>Table-Number Eligible (estimated)</w:t>
      </w:r>
    </w:p>
    <w:tbl>
      <w:tblPr>
        <w:tblStyle w:val="GridTable1Light-Accent2"/>
        <w:tblW w:w="0" w:type="auto"/>
        <w:tblLook w:val="04A0" w:firstRow="1" w:lastRow="0" w:firstColumn="1" w:lastColumn="0" w:noHBand="0" w:noVBand="1"/>
      </w:tblPr>
      <w:tblGrid>
        <w:gridCol w:w="4675"/>
        <w:gridCol w:w="1530"/>
        <w:gridCol w:w="1530"/>
        <w:gridCol w:w="1615"/>
      </w:tblGrid>
      <w:tr w:rsidR="004B7361" w:rsidRPr="00271B4D" w14:paraId="0B0385A2" w14:textId="77777777" w:rsidTr="00C87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C6F104B" w14:textId="77777777" w:rsidR="004B7361" w:rsidRPr="00271B4D" w:rsidRDefault="004B7361" w:rsidP="00C87601">
            <w:pPr>
              <w:autoSpaceDE w:val="0"/>
              <w:autoSpaceDN w:val="0"/>
              <w:adjustRightInd w:val="0"/>
              <w:rPr>
                <w:color w:val="000000"/>
              </w:rPr>
            </w:pPr>
            <w:r w:rsidRPr="00271B4D">
              <w:rPr>
                <w:color w:val="000000"/>
              </w:rPr>
              <w:t>Year</w:t>
            </w:r>
          </w:p>
        </w:tc>
        <w:tc>
          <w:tcPr>
            <w:tcW w:w="1530" w:type="dxa"/>
          </w:tcPr>
          <w:p w14:paraId="3BD0CBF6" w14:textId="77777777" w:rsidR="004B7361" w:rsidRPr="00271B4D" w:rsidRDefault="004B7361" w:rsidP="00C87601">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rPr>
            </w:pPr>
            <w:r w:rsidRPr="00271B4D">
              <w:rPr>
                <w:color w:val="000000"/>
              </w:rPr>
              <w:t>2020</w:t>
            </w:r>
          </w:p>
        </w:tc>
        <w:tc>
          <w:tcPr>
            <w:tcW w:w="1530" w:type="dxa"/>
          </w:tcPr>
          <w:p w14:paraId="542D777B" w14:textId="77777777" w:rsidR="004B7361" w:rsidRPr="00271B4D" w:rsidRDefault="004B7361" w:rsidP="00C87601">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rPr>
            </w:pPr>
            <w:r w:rsidRPr="00271B4D">
              <w:rPr>
                <w:color w:val="000000"/>
              </w:rPr>
              <w:t>2021</w:t>
            </w:r>
          </w:p>
        </w:tc>
        <w:tc>
          <w:tcPr>
            <w:tcW w:w="1615" w:type="dxa"/>
          </w:tcPr>
          <w:p w14:paraId="6F4D7EBA" w14:textId="77777777" w:rsidR="004B7361" w:rsidRPr="00271B4D" w:rsidRDefault="004B7361" w:rsidP="00C87601">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rPr>
            </w:pPr>
            <w:r w:rsidRPr="00271B4D">
              <w:rPr>
                <w:color w:val="000000"/>
              </w:rPr>
              <w:t>2022</w:t>
            </w:r>
          </w:p>
        </w:tc>
      </w:tr>
      <w:tr w:rsidR="004B7361" w:rsidRPr="00271B4D" w14:paraId="69F4450D" w14:textId="77777777" w:rsidTr="00C87601">
        <w:tc>
          <w:tcPr>
            <w:cnfStyle w:val="001000000000" w:firstRow="0" w:lastRow="0" w:firstColumn="1" w:lastColumn="0" w:oddVBand="0" w:evenVBand="0" w:oddHBand="0" w:evenHBand="0" w:firstRowFirstColumn="0" w:firstRowLastColumn="0" w:lastRowFirstColumn="0" w:lastRowLastColumn="0"/>
            <w:tcW w:w="4675" w:type="dxa"/>
          </w:tcPr>
          <w:p w14:paraId="212A463C" w14:textId="77777777" w:rsidR="004B7361" w:rsidRPr="00271B4D" w:rsidRDefault="004B7361" w:rsidP="00C87601">
            <w:pPr>
              <w:autoSpaceDE w:val="0"/>
              <w:autoSpaceDN w:val="0"/>
              <w:adjustRightInd w:val="0"/>
              <w:rPr>
                <w:color w:val="000000"/>
              </w:rPr>
            </w:pPr>
            <w:r w:rsidRPr="00271B4D">
              <w:rPr>
                <w:color w:val="1A1A1A"/>
                <w:spacing w:val="2"/>
                <w:sz w:val="20"/>
                <w:szCs w:val="20"/>
                <w:shd w:val="clear" w:color="auto" w:fill="FFFFFF"/>
              </w:rPr>
              <w:t xml:space="preserve">Population (18-64 years </w:t>
            </w:r>
            <w:r w:rsidR="00271B4D" w:rsidRPr="00271B4D">
              <w:rPr>
                <w:color w:val="1A1A1A"/>
                <w:spacing w:val="2"/>
                <w:sz w:val="20"/>
                <w:szCs w:val="20"/>
                <w:shd w:val="clear" w:color="auto" w:fill="FFFFFF"/>
              </w:rPr>
              <w:t>of age</w:t>
            </w:r>
            <w:r w:rsidRPr="00271B4D">
              <w:rPr>
                <w:color w:val="1A1A1A"/>
                <w:spacing w:val="2"/>
                <w:sz w:val="20"/>
                <w:szCs w:val="20"/>
                <w:shd w:val="clear" w:color="auto" w:fill="FFFFFF"/>
              </w:rPr>
              <w:t>)</w:t>
            </w:r>
          </w:p>
        </w:tc>
        <w:tc>
          <w:tcPr>
            <w:tcW w:w="1530" w:type="dxa"/>
          </w:tcPr>
          <w:p w14:paraId="6DD52FFB"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582,063</w:t>
            </w:r>
          </w:p>
        </w:tc>
        <w:tc>
          <w:tcPr>
            <w:tcW w:w="1530" w:type="dxa"/>
          </w:tcPr>
          <w:p w14:paraId="269E9544"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587,883</w:t>
            </w:r>
          </w:p>
        </w:tc>
        <w:tc>
          <w:tcPr>
            <w:tcW w:w="1615" w:type="dxa"/>
          </w:tcPr>
          <w:p w14:paraId="2CD10687"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593,762</w:t>
            </w:r>
          </w:p>
        </w:tc>
      </w:tr>
      <w:tr w:rsidR="004B7361" w:rsidRPr="00271B4D" w14:paraId="60CD6C84" w14:textId="77777777" w:rsidTr="00C87601">
        <w:tc>
          <w:tcPr>
            <w:cnfStyle w:val="001000000000" w:firstRow="0" w:lastRow="0" w:firstColumn="1" w:lastColumn="0" w:oddVBand="0" w:evenVBand="0" w:oddHBand="0" w:evenHBand="0" w:firstRowFirstColumn="0" w:firstRowLastColumn="0" w:lastRowFirstColumn="0" w:lastRowLastColumn="0"/>
            <w:tcW w:w="4675" w:type="dxa"/>
          </w:tcPr>
          <w:p w14:paraId="5B0A0606" w14:textId="77777777" w:rsidR="004B7361" w:rsidRPr="00271B4D" w:rsidRDefault="004B7361" w:rsidP="00C87601">
            <w:pPr>
              <w:autoSpaceDE w:val="0"/>
              <w:autoSpaceDN w:val="0"/>
              <w:adjustRightInd w:val="0"/>
              <w:rPr>
                <w:color w:val="000000"/>
              </w:rPr>
            </w:pPr>
            <w:r w:rsidRPr="00271B4D">
              <w:rPr>
                <w:color w:val="1A1A1A"/>
                <w:spacing w:val="2"/>
                <w:sz w:val="20"/>
                <w:szCs w:val="20"/>
                <w:shd w:val="clear" w:color="auto" w:fill="FFFFFF"/>
              </w:rPr>
              <w:t>Number Visual Difficulties</w:t>
            </w:r>
          </w:p>
        </w:tc>
        <w:tc>
          <w:tcPr>
            <w:tcW w:w="1530" w:type="dxa"/>
          </w:tcPr>
          <w:p w14:paraId="2A95E926"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11,248</w:t>
            </w:r>
          </w:p>
        </w:tc>
        <w:tc>
          <w:tcPr>
            <w:tcW w:w="1530" w:type="dxa"/>
          </w:tcPr>
          <w:p w14:paraId="541E2FE5"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11,472</w:t>
            </w:r>
          </w:p>
        </w:tc>
        <w:tc>
          <w:tcPr>
            <w:tcW w:w="1615" w:type="dxa"/>
          </w:tcPr>
          <w:p w14:paraId="25203CE9"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11,689</w:t>
            </w:r>
          </w:p>
        </w:tc>
      </w:tr>
      <w:tr w:rsidR="004B7361" w:rsidRPr="00271B4D" w14:paraId="625054B5" w14:textId="77777777" w:rsidTr="00C87601">
        <w:tc>
          <w:tcPr>
            <w:cnfStyle w:val="001000000000" w:firstRow="0" w:lastRow="0" w:firstColumn="1" w:lastColumn="0" w:oddVBand="0" w:evenVBand="0" w:oddHBand="0" w:evenHBand="0" w:firstRowFirstColumn="0" w:firstRowLastColumn="0" w:lastRowFirstColumn="0" w:lastRowLastColumn="0"/>
            <w:tcW w:w="4675" w:type="dxa"/>
          </w:tcPr>
          <w:p w14:paraId="43C8F4CC" w14:textId="77777777" w:rsidR="004B7361" w:rsidRPr="00271B4D" w:rsidRDefault="004B7361" w:rsidP="00C87601">
            <w:pPr>
              <w:autoSpaceDE w:val="0"/>
              <w:autoSpaceDN w:val="0"/>
              <w:adjustRightInd w:val="0"/>
              <w:rPr>
                <w:color w:val="000000"/>
              </w:rPr>
            </w:pPr>
            <w:r w:rsidRPr="00271B4D">
              <w:rPr>
                <w:color w:val="1A1A1A"/>
                <w:spacing w:val="2"/>
                <w:sz w:val="20"/>
                <w:szCs w:val="20"/>
                <w:shd w:val="clear" w:color="auto" w:fill="FFFFFF"/>
              </w:rPr>
              <w:t>Percent of DE Population</w:t>
            </w:r>
          </w:p>
        </w:tc>
        <w:tc>
          <w:tcPr>
            <w:tcW w:w="1530" w:type="dxa"/>
          </w:tcPr>
          <w:p w14:paraId="0F63FEB8"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1.9%</w:t>
            </w:r>
          </w:p>
        </w:tc>
        <w:tc>
          <w:tcPr>
            <w:tcW w:w="1530" w:type="dxa"/>
          </w:tcPr>
          <w:p w14:paraId="0A2F8CB3"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1.9%</w:t>
            </w:r>
          </w:p>
        </w:tc>
        <w:tc>
          <w:tcPr>
            <w:tcW w:w="1615" w:type="dxa"/>
          </w:tcPr>
          <w:p w14:paraId="5D3556D0"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1.9%</w:t>
            </w:r>
          </w:p>
        </w:tc>
      </w:tr>
    </w:tbl>
    <w:p w14:paraId="3ECE9A37" w14:textId="77777777" w:rsidR="00AC7F72" w:rsidRPr="00271B4D" w:rsidRDefault="00AC7F72" w:rsidP="004B7361">
      <w:pPr>
        <w:autoSpaceDE w:val="0"/>
        <w:autoSpaceDN w:val="0"/>
        <w:adjustRightInd w:val="0"/>
        <w:rPr>
          <w:rFonts w:eastAsiaTheme="minorHAnsi"/>
          <w:i/>
          <w:iCs/>
        </w:rPr>
      </w:pPr>
    </w:p>
    <w:p w14:paraId="16FF107E" w14:textId="77777777" w:rsidR="004B7361" w:rsidRPr="00271B4D" w:rsidRDefault="004B7361" w:rsidP="004B7361">
      <w:pPr>
        <w:autoSpaceDE w:val="0"/>
        <w:autoSpaceDN w:val="0"/>
        <w:adjustRightInd w:val="0"/>
        <w:rPr>
          <w:color w:val="000000"/>
        </w:rPr>
      </w:pPr>
      <w:r w:rsidRPr="00271B4D">
        <w:rPr>
          <w:rFonts w:eastAsiaTheme="minorHAnsi"/>
          <w:i/>
          <w:iCs/>
        </w:rPr>
        <w:t>Methodology:</w:t>
      </w:r>
      <w:r w:rsidRPr="00271B4D">
        <w:rPr>
          <w:rFonts w:eastAsiaTheme="minorHAnsi"/>
        </w:rPr>
        <w:t xml:space="preserve"> In order to arrive at accurate predictions, DVI reviewed </w:t>
      </w:r>
      <w:r w:rsidRPr="00271B4D">
        <w:rPr>
          <w:color w:val="000000"/>
        </w:rPr>
        <w:t>population estimates from the Open Data Network</w:t>
      </w:r>
      <w:r w:rsidRPr="00271B4D">
        <w:rPr>
          <w:rStyle w:val="FootnoteReference"/>
          <w:color w:val="000000"/>
        </w:rPr>
        <w:footnoteReference w:id="1"/>
      </w:r>
      <w:r w:rsidRPr="00271B4D">
        <w:rPr>
          <w:color w:val="000000"/>
        </w:rPr>
        <w:t xml:space="preserve"> and the U.S. Census Bureau</w:t>
      </w:r>
      <w:r w:rsidRPr="00271B4D">
        <w:rPr>
          <w:rStyle w:val="FootnoteReference"/>
          <w:color w:val="000000"/>
        </w:rPr>
        <w:footnoteReference w:id="2"/>
      </w:r>
      <w:r w:rsidRPr="00271B4D">
        <w:rPr>
          <w:color w:val="000000"/>
        </w:rPr>
        <w:t xml:space="preserve"> as well as disability </w:t>
      </w:r>
      <w:r w:rsidRPr="00271B4D">
        <w:rPr>
          <w:rFonts w:eastAsiaTheme="minorHAnsi"/>
        </w:rPr>
        <w:t>data</w:t>
      </w:r>
      <w:r w:rsidRPr="00271B4D">
        <w:rPr>
          <w:color w:val="000000"/>
        </w:rPr>
        <w:t xml:space="preserve"> from Cornell University Disability Statistics</w:t>
      </w:r>
      <w:r w:rsidRPr="00271B4D">
        <w:rPr>
          <w:rStyle w:val="FootnoteReference"/>
          <w:color w:val="000000"/>
        </w:rPr>
        <w:footnoteReference w:id="3"/>
      </w:r>
      <w:r w:rsidRPr="00271B4D">
        <w:rPr>
          <w:color w:val="000000"/>
        </w:rPr>
        <w:t xml:space="preserve">.  According to sources, the Delaware population increased 8.4% since the 2010 census (approximately 1% per year) and is predicted to see similar growth over the next few years. In addition, three previous years of survey information from </w:t>
      </w:r>
      <w:r w:rsidRPr="00271B4D">
        <w:rPr>
          <w:rFonts w:eastAsiaTheme="minorHAnsi"/>
        </w:rPr>
        <w:t>Cornell University demonstrated that 2% (avg.) of the state</w:t>
      </w:r>
      <w:r w:rsidR="00852D89" w:rsidRPr="00271B4D">
        <w:rPr>
          <w:rFonts w:eastAsiaTheme="minorHAnsi"/>
        </w:rPr>
        <w:t>’s</w:t>
      </w:r>
      <w:r w:rsidRPr="00271B4D">
        <w:rPr>
          <w:rFonts w:eastAsiaTheme="minorHAnsi"/>
        </w:rPr>
        <w:t xml:space="preserve"> 18</w:t>
      </w:r>
      <w:r w:rsidR="00271B4D">
        <w:rPr>
          <w:rFonts w:eastAsiaTheme="minorHAnsi"/>
        </w:rPr>
        <w:t xml:space="preserve"> to </w:t>
      </w:r>
      <w:r w:rsidRPr="00271B4D">
        <w:rPr>
          <w:rFonts w:eastAsiaTheme="minorHAnsi"/>
        </w:rPr>
        <w:t>64</w:t>
      </w:r>
      <w:r w:rsidR="00271B4D">
        <w:rPr>
          <w:rFonts w:eastAsiaTheme="minorHAnsi"/>
        </w:rPr>
        <w:t>-</w:t>
      </w:r>
      <w:r w:rsidRPr="00271B4D">
        <w:rPr>
          <w:rFonts w:eastAsiaTheme="minorHAnsi"/>
        </w:rPr>
        <w:t>year-old population indicated they have severe visual difficulties. See table below for additional information.</w:t>
      </w:r>
    </w:p>
    <w:p w14:paraId="52286373" w14:textId="77777777" w:rsidR="004B7361" w:rsidRPr="00271B4D" w:rsidRDefault="004B7361" w:rsidP="004B7361">
      <w:pPr>
        <w:autoSpaceDE w:val="0"/>
        <w:autoSpaceDN w:val="0"/>
        <w:adjustRightInd w:val="0"/>
        <w:rPr>
          <w:color w:val="1A1A1A"/>
          <w:spacing w:val="2"/>
          <w:shd w:val="clear" w:color="auto" w:fill="FFFFFF"/>
        </w:rPr>
      </w:pPr>
    </w:p>
    <w:p w14:paraId="727C1D06" w14:textId="77777777" w:rsidR="004B7361" w:rsidRPr="00271B4D" w:rsidRDefault="004B7361" w:rsidP="004B7361">
      <w:pPr>
        <w:autoSpaceDE w:val="0"/>
        <w:autoSpaceDN w:val="0"/>
        <w:adjustRightInd w:val="0"/>
        <w:rPr>
          <w:b/>
          <w:bCs/>
          <w:color w:val="1A1A1A"/>
          <w:spacing w:val="2"/>
          <w:shd w:val="clear" w:color="auto" w:fill="FFFFFF"/>
        </w:rPr>
      </w:pPr>
      <w:r w:rsidRPr="00271B4D">
        <w:rPr>
          <w:b/>
          <w:bCs/>
          <w:color w:val="1A1A1A"/>
          <w:spacing w:val="2"/>
          <w:shd w:val="clear" w:color="auto" w:fill="FFFFFF"/>
        </w:rPr>
        <w:t>Table-Cornell University Disability Statistics</w:t>
      </w:r>
    </w:p>
    <w:tbl>
      <w:tblPr>
        <w:tblStyle w:val="GridTable1Light-Accent2"/>
        <w:tblW w:w="0" w:type="auto"/>
        <w:tblLook w:val="04A0" w:firstRow="1" w:lastRow="0" w:firstColumn="1" w:lastColumn="0" w:noHBand="0" w:noVBand="1"/>
      </w:tblPr>
      <w:tblGrid>
        <w:gridCol w:w="4675"/>
        <w:gridCol w:w="1530"/>
        <w:gridCol w:w="1530"/>
        <w:gridCol w:w="1615"/>
      </w:tblGrid>
      <w:tr w:rsidR="004B7361" w:rsidRPr="00271B4D" w14:paraId="17A337FF" w14:textId="77777777" w:rsidTr="00C87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725EC0" w14:textId="77777777" w:rsidR="004B7361" w:rsidRPr="00271B4D" w:rsidRDefault="004B7361" w:rsidP="00C87601">
            <w:pPr>
              <w:autoSpaceDE w:val="0"/>
              <w:autoSpaceDN w:val="0"/>
              <w:adjustRightInd w:val="0"/>
              <w:rPr>
                <w:color w:val="1A1A1A"/>
                <w:spacing w:val="2"/>
                <w:shd w:val="clear" w:color="auto" w:fill="FFFFFF"/>
              </w:rPr>
            </w:pPr>
            <w:r w:rsidRPr="00271B4D">
              <w:rPr>
                <w:color w:val="1A1A1A"/>
                <w:spacing w:val="2"/>
                <w:shd w:val="clear" w:color="auto" w:fill="FFFFFF"/>
              </w:rPr>
              <w:t>Year</w:t>
            </w:r>
          </w:p>
        </w:tc>
        <w:tc>
          <w:tcPr>
            <w:tcW w:w="1530" w:type="dxa"/>
          </w:tcPr>
          <w:p w14:paraId="24A9B110" w14:textId="77777777" w:rsidR="004B7361" w:rsidRPr="00271B4D" w:rsidRDefault="004B7361" w:rsidP="00C87601">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1A1A1A"/>
                <w:spacing w:val="2"/>
                <w:shd w:val="clear" w:color="auto" w:fill="FFFFFF"/>
              </w:rPr>
            </w:pPr>
            <w:r w:rsidRPr="00271B4D">
              <w:rPr>
                <w:color w:val="1A1A1A"/>
                <w:spacing w:val="2"/>
                <w:shd w:val="clear" w:color="auto" w:fill="FFFFFF"/>
              </w:rPr>
              <w:t>2017</w:t>
            </w:r>
          </w:p>
        </w:tc>
        <w:tc>
          <w:tcPr>
            <w:tcW w:w="1530" w:type="dxa"/>
          </w:tcPr>
          <w:p w14:paraId="1CFA66F7" w14:textId="77777777" w:rsidR="004B7361" w:rsidRPr="00271B4D" w:rsidRDefault="004B7361" w:rsidP="00C87601">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1A1A1A"/>
                <w:spacing w:val="2"/>
                <w:shd w:val="clear" w:color="auto" w:fill="FFFFFF"/>
              </w:rPr>
            </w:pPr>
            <w:r w:rsidRPr="00271B4D">
              <w:rPr>
                <w:color w:val="1A1A1A"/>
                <w:spacing w:val="2"/>
                <w:shd w:val="clear" w:color="auto" w:fill="FFFFFF"/>
              </w:rPr>
              <w:t>2016</w:t>
            </w:r>
          </w:p>
        </w:tc>
        <w:tc>
          <w:tcPr>
            <w:tcW w:w="1615" w:type="dxa"/>
          </w:tcPr>
          <w:p w14:paraId="4D4CD564" w14:textId="77777777" w:rsidR="004B7361" w:rsidRPr="00271B4D" w:rsidRDefault="004B7361" w:rsidP="00C87601">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1A1A1A"/>
                <w:spacing w:val="2"/>
                <w:shd w:val="clear" w:color="auto" w:fill="FFFFFF"/>
              </w:rPr>
            </w:pPr>
            <w:r w:rsidRPr="00271B4D">
              <w:rPr>
                <w:color w:val="1A1A1A"/>
                <w:spacing w:val="2"/>
                <w:shd w:val="clear" w:color="auto" w:fill="FFFFFF"/>
              </w:rPr>
              <w:t>2015</w:t>
            </w:r>
          </w:p>
        </w:tc>
      </w:tr>
      <w:tr w:rsidR="004B7361" w:rsidRPr="00271B4D" w14:paraId="22987BF0" w14:textId="77777777" w:rsidTr="00C87601">
        <w:tc>
          <w:tcPr>
            <w:cnfStyle w:val="001000000000" w:firstRow="0" w:lastRow="0" w:firstColumn="1" w:lastColumn="0" w:oddVBand="0" w:evenVBand="0" w:oddHBand="0" w:evenHBand="0" w:firstRowFirstColumn="0" w:firstRowLastColumn="0" w:lastRowFirstColumn="0" w:lastRowLastColumn="0"/>
            <w:tcW w:w="4675" w:type="dxa"/>
          </w:tcPr>
          <w:p w14:paraId="6BA7DCDE" w14:textId="77777777" w:rsidR="004B7361" w:rsidRPr="00271B4D" w:rsidRDefault="004B7361" w:rsidP="00C87601">
            <w:pPr>
              <w:autoSpaceDE w:val="0"/>
              <w:autoSpaceDN w:val="0"/>
              <w:adjustRightInd w:val="0"/>
              <w:rPr>
                <w:color w:val="1A1A1A"/>
                <w:spacing w:val="2"/>
                <w:sz w:val="20"/>
                <w:szCs w:val="20"/>
                <w:shd w:val="clear" w:color="auto" w:fill="FFFFFF"/>
              </w:rPr>
            </w:pPr>
            <w:r w:rsidRPr="00271B4D">
              <w:rPr>
                <w:color w:val="1A1A1A"/>
                <w:spacing w:val="2"/>
                <w:sz w:val="20"/>
                <w:szCs w:val="20"/>
                <w:shd w:val="clear" w:color="auto" w:fill="FFFFFF"/>
              </w:rPr>
              <w:t xml:space="preserve">Population (18-64 years </w:t>
            </w:r>
            <w:r w:rsidR="00271B4D" w:rsidRPr="00271B4D">
              <w:rPr>
                <w:color w:val="1A1A1A"/>
                <w:spacing w:val="2"/>
                <w:sz w:val="20"/>
                <w:szCs w:val="20"/>
                <w:shd w:val="clear" w:color="auto" w:fill="FFFFFF"/>
              </w:rPr>
              <w:t>of age</w:t>
            </w:r>
            <w:r w:rsidRPr="00271B4D">
              <w:rPr>
                <w:color w:val="1A1A1A"/>
                <w:spacing w:val="2"/>
                <w:sz w:val="20"/>
                <w:szCs w:val="20"/>
                <w:shd w:val="clear" w:color="auto" w:fill="FFFFFF"/>
              </w:rPr>
              <w:t>)</w:t>
            </w:r>
          </w:p>
        </w:tc>
        <w:tc>
          <w:tcPr>
            <w:tcW w:w="1530" w:type="dxa"/>
          </w:tcPr>
          <w:p w14:paraId="21D1296F"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1A1A1A"/>
                <w:spacing w:val="2"/>
                <w:sz w:val="20"/>
                <w:szCs w:val="20"/>
                <w:shd w:val="clear" w:color="auto" w:fill="FFFFFF"/>
              </w:rPr>
            </w:pPr>
            <w:r w:rsidRPr="00271B4D">
              <w:rPr>
                <w:color w:val="1A1A1A"/>
                <w:spacing w:val="2"/>
                <w:sz w:val="20"/>
                <w:szCs w:val="20"/>
                <w:shd w:val="clear" w:color="auto" w:fill="FFFFFF"/>
              </w:rPr>
              <w:t>576,300</w:t>
            </w:r>
          </w:p>
        </w:tc>
        <w:tc>
          <w:tcPr>
            <w:tcW w:w="1530" w:type="dxa"/>
          </w:tcPr>
          <w:p w14:paraId="702F59AB"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1A1A1A"/>
                <w:spacing w:val="2"/>
                <w:sz w:val="20"/>
                <w:szCs w:val="20"/>
                <w:shd w:val="clear" w:color="auto" w:fill="FFFFFF"/>
              </w:rPr>
            </w:pPr>
            <w:r w:rsidRPr="00271B4D">
              <w:rPr>
                <w:color w:val="1A1A1A"/>
                <w:spacing w:val="2"/>
                <w:sz w:val="20"/>
                <w:szCs w:val="20"/>
                <w:shd w:val="clear" w:color="auto" w:fill="FFFFFF"/>
              </w:rPr>
              <w:t>574,300</w:t>
            </w:r>
          </w:p>
        </w:tc>
        <w:tc>
          <w:tcPr>
            <w:tcW w:w="1615" w:type="dxa"/>
          </w:tcPr>
          <w:p w14:paraId="638FE6DC"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1A1A1A"/>
                <w:spacing w:val="2"/>
                <w:sz w:val="20"/>
                <w:szCs w:val="20"/>
                <w:shd w:val="clear" w:color="auto" w:fill="FFFFFF"/>
              </w:rPr>
            </w:pPr>
            <w:r w:rsidRPr="00271B4D">
              <w:rPr>
                <w:color w:val="1A1A1A"/>
                <w:spacing w:val="2"/>
                <w:sz w:val="20"/>
                <w:szCs w:val="20"/>
                <w:shd w:val="clear" w:color="auto" w:fill="FFFFFF"/>
              </w:rPr>
              <w:t>574,500</w:t>
            </w:r>
          </w:p>
        </w:tc>
      </w:tr>
      <w:tr w:rsidR="004B7361" w:rsidRPr="00271B4D" w14:paraId="3A7C156E" w14:textId="77777777" w:rsidTr="00C87601">
        <w:tc>
          <w:tcPr>
            <w:cnfStyle w:val="001000000000" w:firstRow="0" w:lastRow="0" w:firstColumn="1" w:lastColumn="0" w:oddVBand="0" w:evenVBand="0" w:oddHBand="0" w:evenHBand="0" w:firstRowFirstColumn="0" w:firstRowLastColumn="0" w:lastRowFirstColumn="0" w:lastRowLastColumn="0"/>
            <w:tcW w:w="4675" w:type="dxa"/>
          </w:tcPr>
          <w:p w14:paraId="4ED75CE2" w14:textId="77777777" w:rsidR="004B7361" w:rsidRPr="00271B4D" w:rsidRDefault="004B7361" w:rsidP="00C87601">
            <w:pPr>
              <w:autoSpaceDE w:val="0"/>
              <w:autoSpaceDN w:val="0"/>
              <w:adjustRightInd w:val="0"/>
              <w:rPr>
                <w:color w:val="1A1A1A"/>
                <w:spacing w:val="2"/>
                <w:sz w:val="20"/>
                <w:szCs w:val="20"/>
                <w:shd w:val="clear" w:color="auto" w:fill="FFFFFF"/>
              </w:rPr>
            </w:pPr>
            <w:r w:rsidRPr="00271B4D">
              <w:rPr>
                <w:color w:val="1A1A1A"/>
                <w:spacing w:val="2"/>
                <w:sz w:val="20"/>
                <w:szCs w:val="20"/>
                <w:shd w:val="clear" w:color="auto" w:fill="FFFFFF"/>
              </w:rPr>
              <w:t>Number Reported Visual Difficulties (ACS)</w:t>
            </w:r>
          </w:p>
        </w:tc>
        <w:tc>
          <w:tcPr>
            <w:tcW w:w="1530" w:type="dxa"/>
          </w:tcPr>
          <w:p w14:paraId="37133ADF"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1A1A1A"/>
                <w:spacing w:val="2"/>
                <w:sz w:val="20"/>
                <w:szCs w:val="20"/>
                <w:shd w:val="clear" w:color="auto" w:fill="FFFFFF"/>
              </w:rPr>
            </w:pPr>
            <w:r w:rsidRPr="00271B4D">
              <w:rPr>
                <w:color w:val="1A1A1A"/>
                <w:spacing w:val="2"/>
                <w:sz w:val="20"/>
                <w:szCs w:val="20"/>
                <w:shd w:val="clear" w:color="auto" w:fill="FFFFFF"/>
              </w:rPr>
              <w:t>10,600</w:t>
            </w:r>
          </w:p>
        </w:tc>
        <w:tc>
          <w:tcPr>
            <w:tcW w:w="1530" w:type="dxa"/>
          </w:tcPr>
          <w:p w14:paraId="77C63EA5"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1A1A1A"/>
                <w:spacing w:val="2"/>
                <w:sz w:val="20"/>
                <w:szCs w:val="20"/>
                <w:shd w:val="clear" w:color="auto" w:fill="FFFFFF"/>
              </w:rPr>
            </w:pPr>
            <w:r w:rsidRPr="00271B4D">
              <w:rPr>
                <w:color w:val="1A1A1A"/>
                <w:spacing w:val="2"/>
                <w:sz w:val="20"/>
                <w:szCs w:val="20"/>
                <w:shd w:val="clear" w:color="auto" w:fill="FFFFFF"/>
              </w:rPr>
              <w:t>10,300</w:t>
            </w:r>
          </w:p>
        </w:tc>
        <w:tc>
          <w:tcPr>
            <w:tcW w:w="1615" w:type="dxa"/>
          </w:tcPr>
          <w:p w14:paraId="0B5E44A5"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1A1A1A"/>
                <w:spacing w:val="2"/>
                <w:sz w:val="20"/>
                <w:szCs w:val="20"/>
                <w:shd w:val="clear" w:color="auto" w:fill="FFFFFF"/>
              </w:rPr>
            </w:pPr>
            <w:r w:rsidRPr="00271B4D">
              <w:rPr>
                <w:color w:val="1A1A1A"/>
                <w:spacing w:val="2"/>
                <w:sz w:val="20"/>
                <w:szCs w:val="20"/>
                <w:shd w:val="clear" w:color="auto" w:fill="FFFFFF"/>
              </w:rPr>
              <w:t>9100</w:t>
            </w:r>
          </w:p>
        </w:tc>
      </w:tr>
      <w:tr w:rsidR="004B7361" w:rsidRPr="00271B4D" w14:paraId="4CA1A81B" w14:textId="77777777" w:rsidTr="00C87601">
        <w:tc>
          <w:tcPr>
            <w:cnfStyle w:val="001000000000" w:firstRow="0" w:lastRow="0" w:firstColumn="1" w:lastColumn="0" w:oddVBand="0" w:evenVBand="0" w:oddHBand="0" w:evenHBand="0" w:firstRowFirstColumn="0" w:firstRowLastColumn="0" w:lastRowFirstColumn="0" w:lastRowLastColumn="0"/>
            <w:tcW w:w="4675" w:type="dxa"/>
          </w:tcPr>
          <w:p w14:paraId="454EEC3C" w14:textId="77777777" w:rsidR="004B7361" w:rsidRPr="00271B4D" w:rsidRDefault="004B7361" w:rsidP="00C87601">
            <w:pPr>
              <w:autoSpaceDE w:val="0"/>
              <w:autoSpaceDN w:val="0"/>
              <w:adjustRightInd w:val="0"/>
              <w:rPr>
                <w:color w:val="1A1A1A"/>
                <w:spacing w:val="2"/>
                <w:sz w:val="20"/>
                <w:szCs w:val="20"/>
                <w:shd w:val="clear" w:color="auto" w:fill="FFFFFF"/>
              </w:rPr>
            </w:pPr>
            <w:r w:rsidRPr="00271B4D">
              <w:rPr>
                <w:color w:val="1A1A1A"/>
                <w:spacing w:val="2"/>
                <w:sz w:val="20"/>
                <w:szCs w:val="20"/>
                <w:shd w:val="clear" w:color="auto" w:fill="FFFFFF"/>
              </w:rPr>
              <w:t>Percent of DE Population (ACS)</w:t>
            </w:r>
          </w:p>
        </w:tc>
        <w:tc>
          <w:tcPr>
            <w:tcW w:w="1530" w:type="dxa"/>
          </w:tcPr>
          <w:p w14:paraId="7FC99A60"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1A1A1A"/>
                <w:spacing w:val="2"/>
                <w:sz w:val="20"/>
                <w:szCs w:val="20"/>
                <w:shd w:val="clear" w:color="auto" w:fill="FFFFFF"/>
              </w:rPr>
            </w:pPr>
            <w:r w:rsidRPr="00271B4D">
              <w:rPr>
                <w:color w:val="1A1A1A"/>
                <w:spacing w:val="2"/>
                <w:sz w:val="20"/>
                <w:szCs w:val="20"/>
                <w:shd w:val="clear" w:color="auto" w:fill="FFFFFF"/>
              </w:rPr>
              <w:t>1.9%</w:t>
            </w:r>
          </w:p>
        </w:tc>
        <w:tc>
          <w:tcPr>
            <w:tcW w:w="1530" w:type="dxa"/>
          </w:tcPr>
          <w:p w14:paraId="74345A3F"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1A1A1A"/>
                <w:spacing w:val="2"/>
                <w:sz w:val="20"/>
                <w:szCs w:val="20"/>
                <w:shd w:val="clear" w:color="auto" w:fill="FFFFFF"/>
              </w:rPr>
            </w:pPr>
            <w:r w:rsidRPr="00271B4D">
              <w:rPr>
                <w:color w:val="1A1A1A"/>
                <w:spacing w:val="2"/>
                <w:sz w:val="20"/>
                <w:szCs w:val="20"/>
                <w:shd w:val="clear" w:color="auto" w:fill="FFFFFF"/>
              </w:rPr>
              <w:t>2%</w:t>
            </w:r>
          </w:p>
        </w:tc>
        <w:tc>
          <w:tcPr>
            <w:tcW w:w="1615" w:type="dxa"/>
          </w:tcPr>
          <w:p w14:paraId="17770904" w14:textId="77777777" w:rsidR="004B7361" w:rsidRPr="00271B4D" w:rsidRDefault="004B736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1A1A1A"/>
                <w:spacing w:val="2"/>
                <w:sz w:val="20"/>
                <w:szCs w:val="20"/>
                <w:shd w:val="clear" w:color="auto" w:fill="FFFFFF"/>
              </w:rPr>
            </w:pPr>
            <w:r w:rsidRPr="00271B4D">
              <w:rPr>
                <w:color w:val="1A1A1A"/>
                <w:spacing w:val="2"/>
                <w:sz w:val="20"/>
                <w:szCs w:val="20"/>
                <w:shd w:val="clear" w:color="auto" w:fill="FFFFFF"/>
              </w:rPr>
              <w:t>1.9%</w:t>
            </w:r>
          </w:p>
        </w:tc>
      </w:tr>
    </w:tbl>
    <w:p w14:paraId="70BB02DA" w14:textId="77777777" w:rsidR="004B7361" w:rsidRPr="00271B4D" w:rsidRDefault="004B7361" w:rsidP="004B7361">
      <w:pPr>
        <w:autoSpaceDE w:val="0"/>
        <w:autoSpaceDN w:val="0"/>
        <w:adjustRightInd w:val="0"/>
        <w:rPr>
          <w:color w:val="1A1A1A"/>
          <w:spacing w:val="2"/>
          <w:shd w:val="clear" w:color="auto" w:fill="FFFFFF"/>
        </w:rPr>
      </w:pPr>
    </w:p>
    <w:p w14:paraId="51694660" w14:textId="77777777" w:rsidR="003A0A27" w:rsidRPr="00271B4D" w:rsidRDefault="003A0A27" w:rsidP="003A0A27">
      <w:pPr>
        <w:pStyle w:val="Heading3"/>
        <w:rPr>
          <w:rFonts w:eastAsia="Times New Roman"/>
          <w:sz w:val="24"/>
          <w:szCs w:val="24"/>
        </w:rPr>
      </w:pPr>
      <w:r w:rsidRPr="00271B4D">
        <w:rPr>
          <w:rFonts w:eastAsia="Times New Roman"/>
          <w:sz w:val="24"/>
          <w:szCs w:val="24"/>
        </w:rPr>
        <w:t>2. Number of Eligible Individuals who will Receive Services Under (Blind)</w:t>
      </w:r>
      <w:bookmarkEnd w:id="63"/>
      <w:bookmarkEnd w:id="64"/>
    </w:p>
    <w:p w14:paraId="4EBDC157" w14:textId="77777777" w:rsidR="003A0A27" w:rsidRPr="00271B4D" w:rsidRDefault="003A0A27" w:rsidP="003A0A27">
      <w:pPr>
        <w:pStyle w:val="Heading4"/>
        <w:rPr>
          <w:rFonts w:eastAsia="Times New Roman"/>
          <w:sz w:val="24"/>
          <w:szCs w:val="24"/>
        </w:rPr>
      </w:pPr>
      <w:r w:rsidRPr="00271B4D">
        <w:rPr>
          <w:rFonts w:eastAsia="Times New Roman"/>
          <w:sz w:val="24"/>
          <w:szCs w:val="24"/>
        </w:rPr>
        <w:t>A. The VR Program</w:t>
      </w:r>
    </w:p>
    <w:p w14:paraId="60AF1918" w14:textId="77777777" w:rsidR="00AC7F72" w:rsidRPr="00271B4D" w:rsidRDefault="00AC7F72" w:rsidP="00AC7F72">
      <w:pPr>
        <w:autoSpaceDE w:val="0"/>
        <w:autoSpaceDN w:val="0"/>
        <w:adjustRightInd w:val="0"/>
        <w:rPr>
          <w:color w:val="000000"/>
        </w:rPr>
      </w:pPr>
      <w:r w:rsidRPr="00271B4D">
        <w:rPr>
          <w:rFonts w:eastAsia="Times New Roman"/>
        </w:rPr>
        <w:t>The number of people who will receive VR services from DVI are estimated in the table below.</w:t>
      </w:r>
      <w:r w:rsidRPr="00271B4D">
        <w:rPr>
          <w:color w:val="000000"/>
        </w:rPr>
        <w:t xml:space="preserve">  </w:t>
      </w:r>
    </w:p>
    <w:p w14:paraId="38629C8A" w14:textId="77777777" w:rsidR="00AC7F72" w:rsidRPr="00271B4D" w:rsidRDefault="00AC7F72" w:rsidP="00AC7F72">
      <w:pPr>
        <w:autoSpaceDE w:val="0"/>
        <w:autoSpaceDN w:val="0"/>
        <w:adjustRightInd w:val="0"/>
        <w:rPr>
          <w:color w:val="000000"/>
        </w:rPr>
      </w:pPr>
    </w:p>
    <w:p w14:paraId="3A1C2669" w14:textId="77777777" w:rsidR="00AC7F72" w:rsidRPr="00271B4D" w:rsidRDefault="00AC7F72" w:rsidP="00AC7F72">
      <w:pPr>
        <w:rPr>
          <w:rFonts w:eastAsia="Times New Roman"/>
          <w:b/>
          <w:bCs/>
        </w:rPr>
      </w:pPr>
      <w:r w:rsidRPr="00271B4D">
        <w:rPr>
          <w:rFonts w:eastAsia="Times New Roman"/>
          <w:b/>
          <w:bCs/>
        </w:rPr>
        <w:t>Table-Eligible Individuals who will Receive Services</w:t>
      </w:r>
    </w:p>
    <w:tbl>
      <w:tblPr>
        <w:tblStyle w:val="GridTable1Light-Accent2"/>
        <w:tblW w:w="0" w:type="auto"/>
        <w:tblLook w:val="04A0" w:firstRow="1" w:lastRow="0" w:firstColumn="1" w:lastColumn="0" w:noHBand="0" w:noVBand="1"/>
      </w:tblPr>
      <w:tblGrid>
        <w:gridCol w:w="5125"/>
        <w:gridCol w:w="1170"/>
        <w:gridCol w:w="810"/>
        <w:gridCol w:w="990"/>
        <w:gridCol w:w="990"/>
      </w:tblGrid>
      <w:tr w:rsidR="00AC7F72" w:rsidRPr="00271B4D" w14:paraId="17C5F980" w14:textId="77777777" w:rsidTr="00411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64FA6089" w14:textId="77777777" w:rsidR="00AC7F72" w:rsidRPr="00271B4D" w:rsidRDefault="00AC7F72" w:rsidP="00411AB3">
            <w:pPr>
              <w:autoSpaceDE w:val="0"/>
              <w:autoSpaceDN w:val="0"/>
              <w:adjustRightInd w:val="0"/>
              <w:rPr>
                <w:color w:val="000000"/>
                <w:sz w:val="22"/>
                <w:szCs w:val="22"/>
              </w:rPr>
            </w:pPr>
            <w:r w:rsidRPr="00271B4D">
              <w:rPr>
                <w:color w:val="000000"/>
                <w:sz w:val="22"/>
                <w:szCs w:val="22"/>
              </w:rPr>
              <w:t>Year</w:t>
            </w:r>
          </w:p>
        </w:tc>
        <w:tc>
          <w:tcPr>
            <w:tcW w:w="1170" w:type="dxa"/>
            <w:shd w:val="clear" w:color="auto" w:fill="FBE4D5" w:themeFill="accent2" w:themeFillTint="33"/>
          </w:tcPr>
          <w:p w14:paraId="7456522A" w14:textId="77777777" w:rsidR="00AC7F72" w:rsidRPr="00271B4D" w:rsidRDefault="00AC7F72" w:rsidP="00411AB3">
            <w:pPr>
              <w:autoSpaceDE w:val="0"/>
              <w:autoSpaceDN w:val="0"/>
              <w:adjustRightInd w:val="0"/>
              <w:cnfStyle w:val="100000000000" w:firstRow="1" w:lastRow="0" w:firstColumn="0" w:lastColumn="0" w:oddVBand="0" w:evenVBand="0" w:oddHBand="0" w:evenHBand="0" w:firstRowFirstColumn="0" w:firstRowLastColumn="0" w:lastRowFirstColumn="0" w:lastRowLastColumn="0"/>
              <w:rPr>
                <w:sz w:val="22"/>
                <w:szCs w:val="22"/>
              </w:rPr>
            </w:pPr>
            <w:r w:rsidRPr="00271B4D">
              <w:rPr>
                <w:sz w:val="22"/>
                <w:szCs w:val="22"/>
              </w:rPr>
              <w:t>2019 (BL)</w:t>
            </w:r>
          </w:p>
        </w:tc>
        <w:tc>
          <w:tcPr>
            <w:tcW w:w="810" w:type="dxa"/>
          </w:tcPr>
          <w:p w14:paraId="2E9B12C4" w14:textId="77777777" w:rsidR="00AC7F72" w:rsidRPr="00271B4D" w:rsidRDefault="00AC7F72" w:rsidP="00411AB3">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sz w:val="22"/>
                <w:szCs w:val="22"/>
              </w:rPr>
            </w:pPr>
            <w:r w:rsidRPr="00271B4D">
              <w:rPr>
                <w:color w:val="000000"/>
                <w:sz w:val="22"/>
                <w:szCs w:val="22"/>
              </w:rPr>
              <w:t>2020</w:t>
            </w:r>
          </w:p>
        </w:tc>
        <w:tc>
          <w:tcPr>
            <w:tcW w:w="990" w:type="dxa"/>
          </w:tcPr>
          <w:p w14:paraId="0E2BA646" w14:textId="77777777" w:rsidR="00AC7F72" w:rsidRPr="00271B4D" w:rsidRDefault="00AC7F72" w:rsidP="00411AB3">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sz w:val="22"/>
                <w:szCs w:val="22"/>
              </w:rPr>
            </w:pPr>
            <w:r w:rsidRPr="00271B4D">
              <w:rPr>
                <w:color w:val="000000"/>
                <w:sz w:val="22"/>
                <w:szCs w:val="22"/>
              </w:rPr>
              <w:t>2021</w:t>
            </w:r>
          </w:p>
        </w:tc>
        <w:tc>
          <w:tcPr>
            <w:tcW w:w="990" w:type="dxa"/>
          </w:tcPr>
          <w:p w14:paraId="3B968054" w14:textId="77777777" w:rsidR="00AC7F72" w:rsidRPr="00271B4D" w:rsidRDefault="00AC7F72" w:rsidP="00411AB3">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sz w:val="22"/>
                <w:szCs w:val="22"/>
              </w:rPr>
            </w:pPr>
            <w:r w:rsidRPr="00271B4D">
              <w:rPr>
                <w:color w:val="000000"/>
                <w:sz w:val="22"/>
                <w:szCs w:val="22"/>
              </w:rPr>
              <w:t>2022</w:t>
            </w:r>
          </w:p>
        </w:tc>
      </w:tr>
      <w:tr w:rsidR="00AC7F72" w:rsidRPr="00271B4D" w14:paraId="5C9C03FA" w14:textId="77777777" w:rsidTr="00411AB3">
        <w:tc>
          <w:tcPr>
            <w:cnfStyle w:val="001000000000" w:firstRow="0" w:lastRow="0" w:firstColumn="1" w:lastColumn="0" w:oddVBand="0" w:evenVBand="0" w:oddHBand="0" w:evenHBand="0" w:firstRowFirstColumn="0" w:firstRowLastColumn="0" w:lastRowFirstColumn="0" w:lastRowLastColumn="0"/>
            <w:tcW w:w="5125" w:type="dxa"/>
          </w:tcPr>
          <w:p w14:paraId="210154F4" w14:textId="77777777" w:rsidR="00AC7F72" w:rsidRPr="00271B4D" w:rsidRDefault="00AC7F72" w:rsidP="00411AB3">
            <w:pPr>
              <w:tabs>
                <w:tab w:val="left" w:pos="3720"/>
              </w:tabs>
              <w:autoSpaceDE w:val="0"/>
              <w:autoSpaceDN w:val="0"/>
              <w:adjustRightInd w:val="0"/>
              <w:rPr>
                <w:b w:val="0"/>
                <w:bCs w:val="0"/>
                <w:sz w:val="20"/>
                <w:szCs w:val="20"/>
              </w:rPr>
            </w:pPr>
            <w:r w:rsidRPr="00271B4D">
              <w:rPr>
                <w:b w:val="0"/>
                <w:bCs w:val="0"/>
                <w:sz w:val="20"/>
                <w:szCs w:val="20"/>
              </w:rPr>
              <w:t>Estimated people on registry</w:t>
            </w:r>
          </w:p>
        </w:tc>
        <w:tc>
          <w:tcPr>
            <w:tcW w:w="1170" w:type="dxa"/>
            <w:shd w:val="clear" w:color="auto" w:fill="FBE4D5" w:themeFill="accent2" w:themeFillTint="33"/>
          </w:tcPr>
          <w:p w14:paraId="4B24E9FC"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1B4D">
              <w:rPr>
                <w:sz w:val="20"/>
                <w:szCs w:val="20"/>
              </w:rPr>
              <w:t>3474</w:t>
            </w:r>
          </w:p>
        </w:tc>
        <w:tc>
          <w:tcPr>
            <w:tcW w:w="810" w:type="dxa"/>
          </w:tcPr>
          <w:p w14:paraId="62313E1D"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3578</w:t>
            </w:r>
          </w:p>
        </w:tc>
        <w:tc>
          <w:tcPr>
            <w:tcW w:w="990" w:type="dxa"/>
          </w:tcPr>
          <w:p w14:paraId="1628C903"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3685</w:t>
            </w:r>
          </w:p>
        </w:tc>
        <w:tc>
          <w:tcPr>
            <w:tcW w:w="990" w:type="dxa"/>
          </w:tcPr>
          <w:p w14:paraId="35B42FD6"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3786</w:t>
            </w:r>
          </w:p>
        </w:tc>
      </w:tr>
      <w:tr w:rsidR="00AC7F72" w:rsidRPr="00271B4D" w14:paraId="13270012" w14:textId="77777777" w:rsidTr="00411AB3">
        <w:tc>
          <w:tcPr>
            <w:cnfStyle w:val="001000000000" w:firstRow="0" w:lastRow="0" w:firstColumn="1" w:lastColumn="0" w:oddVBand="0" w:evenVBand="0" w:oddHBand="0" w:evenHBand="0" w:firstRowFirstColumn="0" w:firstRowLastColumn="0" w:lastRowFirstColumn="0" w:lastRowLastColumn="0"/>
            <w:tcW w:w="5125" w:type="dxa"/>
          </w:tcPr>
          <w:p w14:paraId="6851627D" w14:textId="77777777" w:rsidR="00AC7F72" w:rsidRPr="00271B4D" w:rsidRDefault="00AC7F72" w:rsidP="00411AB3">
            <w:pPr>
              <w:tabs>
                <w:tab w:val="left" w:pos="3720"/>
              </w:tabs>
              <w:autoSpaceDE w:val="0"/>
              <w:autoSpaceDN w:val="0"/>
              <w:adjustRightInd w:val="0"/>
              <w:rPr>
                <w:b w:val="0"/>
                <w:bCs w:val="0"/>
                <w:sz w:val="20"/>
                <w:szCs w:val="20"/>
              </w:rPr>
            </w:pPr>
            <w:r w:rsidRPr="00271B4D">
              <w:rPr>
                <w:b w:val="0"/>
                <w:bCs w:val="0"/>
                <w:sz w:val="20"/>
                <w:szCs w:val="20"/>
              </w:rPr>
              <w:t>Average VR consumers on registry</w:t>
            </w:r>
          </w:p>
        </w:tc>
        <w:tc>
          <w:tcPr>
            <w:tcW w:w="1170" w:type="dxa"/>
            <w:shd w:val="clear" w:color="auto" w:fill="FBE4D5" w:themeFill="accent2" w:themeFillTint="33"/>
          </w:tcPr>
          <w:p w14:paraId="153C38FE"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1B4D">
              <w:rPr>
                <w:sz w:val="20"/>
                <w:szCs w:val="20"/>
              </w:rPr>
              <w:t>6.3%</w:t>
            </w:r>
          </w:p>
        </w:tc>
        <w:tc>
          <w:tcPr>
            <w:tcW w:w="810" w:type="dxa"/>
          </w:tcPr>
          <w:p w14:paraId="42632B1C"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6.3%</w:t>
            </w:r>
          </w:p>
        </w:tc>
        <w:tc>
          <w:tcPr>
            <w:tcW w:w="990" w:type="dxa"/>
          </w:tcPr>
          <w:p w14:paraId="7179ABE8"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6.3%</w:t>
            </w:r>
          </w:p>
        </w:tc>
        <w:tc>
          <w:tcPr>
            <w:tcW w:w="990" w:type="dxa"/>
          </w:tcPr>
          <w:p w14:paraId="63C4E235"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6.3%</w:t>
            </w:r>
          </w:p>
        </w:tc>
      </w:tr>
      <w:tr w:rsidR="00AC7F72" w:rsidRPr="00271B4D" w14:paraId="5F691F31" w14:textId="77777777" w:rsidTr="00411AB3">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5A3A6CD5" w14:textId="77777777" w:rsidR="00AC7F72" w:rsidRPr="00271B4D" w:rsidRDefault="00AC7F72" w:rsidP="00411AB3">
            <w:pPr>
              <w:tabs>
                <w:tab w:val="left" w:pos="3720"/>
              </w:tabs>
              <w:autoSpaceDE w:val="0"/>
              <w:autoSpaceDN w:val="0"/>
              <w:adjustRightInd w:val="0"/>
              <w:rPr>
                <w:color w:val="0070C0"/>
                <w:sz w:val="20"/>
                <w:szCs w:val="20"/>
              </w:rPr>
            </w:pPr>
            <w:r w:rsidRPr="00271B4D">
              <w:rPr>
                <w:color w:val="0070C0"/>
                <w:sz w:val="20"/>
                <w:szCs w:val="20"/>
              </w:rPr>
              <w:t>Estimated VR consumers served (Title I)</w:t>
            </w:r>
          </w:p>
        </w:tc>
        <w:tc>
          <w:tcPr>
            <w:tcW w:w="1170" w:type="dxa"/>
            <w:shd w:val="clear" w:color="auto" w:fill="FBE4D5" w:themeFill="accent2" w:themeFillTint="33"/>
          </w:tcPr>
          <w:p w14:paraId="0E6E0D5C"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70C0"/>
                <w:sz w:val="20"/>
                <w:szCs w:val="20"/>
              </w:rPr>
            </w:pPr>
            <w:r w:rsidRPr="00271B4D">
              <w:rPr>
                <w:b/>
                <w:bCs/>
                <w:color w:val="0070C0"/>
                <w:sz w:val="20"/>
                <w:szCs w:val="20"/>
              </w:rPr>
              <w:t>194</w:t>
            </w:r>
          </w:p>
        </w:tc>
        <w:tc>
          <w:tcPr>
            <w:tcW w:w="810" w:type="dxa"/>
            <w:shd w:val="clear" w:color="auto" w:fill="auto"/>
          </w:tcPr>
          <w:p w14:paraId="2F033E11"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70C0"/>
                <w:sz w:val="20"/>
                <w:szCs w:val="20"/>
              </w:rPr>
            </w:pPr>
            <w:r w:rsidRPr="00271B4D">
              <w:rPr>
                <w:b/>
                <w:bCs/>
                <w:color w:val="0070C0"/>
                <w:sz w:val="20"/>
                <w:szCs w:val="20"/>
              </w:rPr>
              <w:t>200</w:t>
            </w:r>
          </w:p>
        </w:tc>
        <w:tc>
          <w:tcPr>
            <w:tcW w:w="990" w:type="dxa"/>
            <w:shd w:val="clear" w:color="auto" w:fill="auto"/>
          </w:tcPr>
          <w:p w14:paraId="2A70DC22"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70C0"/>
                <w:sz w:val="20"/>
                <w:szCs w:val="20"/>
              </w:rPr>
            </w:pPr>
            <w:r w:rsidRPr="00271B4D">
              <w:rPr>
                <w:b/>
                <w:bCs/>
                <w:color w:val="0070C0"/>
                <w:sz w:val="20"/>
                <w:szCs w:val="20"/>
              </w:rPr>
              <w:t>206</w:t>
            </w:r>
          </w:p>
        </w:tc>
        <w:tc>
          <w:tcPr>
            <w:tcW w:w="990" w:type="dxa"/>
            <w:shd w:val="clear" w:color="auto" w:fill="auto"/>
          </w:tcPr>
          <w:p w14:paraId="46B9C28B"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70C0"/>
                <w:sz w:val="20"/>
                <w:szCs w:val="20"/>
              </w:rPr>
            </w:pPr>
            <w:r w:rsidRPr="00271B4D">
              <w:rPr>
                <w:b/>
                <w:bCs/>
                <w:color w:val="0070C0"/>
                <w:sz w:val="20"/>
                <w:szCs w:val="20"/>
              </w:rPr>
              <w:t>212</w:t>
            </w:r>
          </w:p>
        </w:tc>
      </w:tr>
      <w:tr w:rsidR="00AC7F72" w:rsidRPr="00271B4D" w14:paraId="42A845CD" w14:textId="77777777" w:rsidTr="00411AB3">
        <w:tc>
          <w:tcPr>
            <w:cnfStyle w:val="001000000000" w:firstRow="0" w:lastRow="0" w:firstColumn="1" w:lastColumn="0" w:oddVBand="0" w:evenVBand="0" w:oddHBand="0" w:evenHBand="0" w:firstRowFirstColumn="0" w:firstRowLastColumn="0" w:lastRowFirstColumn="0" w:lastRowLastColumn="0"/>
            <w:tcW w:w="5125" w:type="dxa"/>
          </w:tcPr>
          <w:p w14:paraId="5EDE8CB1" w14:textId="77777777" w:rsidR="00AC7F72" w:rsidRPr="00271B4D" w:rsidRDefault="00AC7F72" w:rsidP="00411AB3">
            <w:pPr>
              <w:tabs>
                <w:tab w:val="left" w:pos="3720"/>
              </w:tabs>
              <w:autoSpaceDE w:val="0"/>
              <w:autoSpaceDN w:val="0"/>
              <w:adjustRightInd w:val="0"/>
              <w:rPr>
                <w:b w:val="0"/>
                <w:bCs w:val="0"/>
                <w:sz w:val="20"/>
                <w:szCs w:val="20"/>
              </w:rPr>
            </w:pPr>
            <w:r w:rsidRPr="00271B4D">
              <w:rPr>
                <w:b w:val="0"/>
                <w:bCs w:val="0"/>
                <w:sz w:val="20"/>
                <w:szCs w:val="20"/>
              </w:rPr>
              <w:t xml:space="preserve">Estimated VR consumers served (Title VI) </w:t>
            </w:r>
          </w:p>
        </w:tc>
        <w:tc>
          <w:tcPr>
            <w:tcW w:w="1170" w:type="dxa"/>
            <w:shd w:val="clear" w:color="auto" w:fill="FBE4D5" w:themeFill="accent2" w:themeFillTint="33"/>
          </w:tcPr>
          <w:p w14:paraId="1AC83FBD"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1B4D">
              <w:rPr>
                <w:sz w:val="20"/>
                <w:szCs w:val="20"/>
              </w:rPr>
              <w:t>24</w:t>
            </w:r>
          </w:p>
        </w:tc>
        <w:tc>
          <w:tcPr>
            <w:tcW w:w="810" w:type="dxa"/>
          </w:tcPr>
          <w:p w14:paraId="0F41FC8C"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25</w:t>
            </w:r>
          </w:p>
        </w:tc>
        <w:tc>
          <w:tcPr>
            <w:tcW w:w="990" w:type="dxa"/>
          </w:tcPr>
          <w:p w14:paraId="718233E3"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26</w:t>
            </w:r>
          </w:p>
        </w:tc>
        <w:tc>
          <w:tcPr>
            <w:tcW w:w="990" w:type="dxa"/>
          </w:tcPr>
          <w:p w14:paraId="2B0D920A"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27</w:t>
            </w:r>
          </w:p>
        </w:tc>
      </w:tr>
      <w:tr w:rsidR="00AC7F72" w:rsidRPr="00271B4D" w14:paraId="34DAD1E6" w14:textId="77777777" w:rsidTr="00411AB3">
        <w:tc>
          <w:tcPr>
            <w:cnfStyle w:val="001000000000" w:firstRow="0" w:lastRow="0" w:firstColumn="1" w:lastColumn="0" w:oddVBand="0" w:evenVBand="0" w:oddHBand="0" w:evenHBand="0" w:firstRowFirstColumn="0" w:firstRowLastColumn="0" w:lastRowFirstColumn="0" w:lastRowLastColumn="0"/>
            <w:tcW w:w="5125" w:type="dxa"/>
          </w:tcPr>
          <w:p w14:paraId="4C8A9DD7" w14:textId="77777777" w:rsidR="00AC7F72" w:rsidRPr="00271B4D" w:rsidRDefault="00AC7F72" w:rsidP="00411AB3">
            <w:pPr>
              <w:tabs>
                <w:tab w:val="left" w:pos="3720"/>
              </w:tabs>
              <w:autoSpaceDE w:val="0"/>
              <w:autoSpaceDN w:val="0"/>
              <w:adjustRightInd w:val="0"/>
              <w:rPr>
                <w:sz w:val="20"/>
                <w:szCs w:val="20"/>
              </w:rPr>
            </w:pPr>
            <w:r w:rsidRPr="00271B4D">
              <w:rPr>
                <w:sz w:val="20"/>
                <w:szCs w:val="20"/>
              </w:rPr>
              <w:t>Estimated total VR consumers served</w:t>
            </w:r>
          </w:p>
        </w:tc>
        <w:tc>
          <w:tcPr>
            <w:tcW w:w="1170" w:type="dxa"/>
            <w:shd w:val="clear" w:color="auto" w:fill="FBE4D5" w:themeFill="accent2" w:themeFillTint="33"/>
          </w:tcPr>
          <w:p w14:paraId="7CD62F2C"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sz w:val="20"/>
                <w:szCs w:val="20"/>
              </w:rPr>
            </w:pPr>
            <w:r w:rsidRPr="00271B4D">
              <w:rPr>
                <w:b/>
                <w:bCs/>
                <w:sz w:val="20"/>
                <w:szCs w:val="20"/>
              </w:rPr>
              <w:t>219</w:t>
            </w:r>
          </w:p>
        </w:tc>
        <w:tc>
          <w:tcPr>
            <w:tcW w:w="810" w:type="dxa"/>
          </w:tcPr>
          <w:p w14:paraId="3FDCA4AB"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71B4D">
              <w:rPr>
                <w:b/>
                <w:bCs/>
                <w:color w:val="000000"/>
                <w:sz w:val="20"/>
                <w:szCs w:val="20"/>
              </w:rPr>
              <w:t>225</w:t>
            </w:r>
          </w:p>
        </w:tc>
        <w:tc>
          <w:tcPr>
            <w:tcW w:w="990" w:type="dxa"/>
          </w:tcPr>
          <w:p w14:paraId="0EA60D5D" w14:textId="77777777" w:rsidR="00AC7F72" w:rsidRPr="00271B4D" w:rsidRDefault="00AC7F72"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71B4D">
              <w:rPr>
                <w:b/>
                <w:bCs/>
                <w:color w:val="000000"/>
                <w:sz w:val="20"/>
                <w:szCs w:val="20"/>
              </w:rPr>
              <w:t>232</w:t>
            </w:r>
          </w:p>
        </w:tc>
        <w:tc>
          <w:tcPr>
            <w:tcW w:w="990" w:type="dxa"/>
          </w:tcPr>
          <w:p w14:paraId="135B6914" w14:textId="77777777" w:rsidR="00AC7F72" w:rsidRPr="00271B4D" w:rsidRDefault="00AC7F72" w:rsidP="004639DC">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71B4D">
              <w:rPr>
                <w:b/>
                <w:bCs/>
                <w:color w:val="000000"/>
                <w:sz w:val="20"/>
                <w:szCs w:val="20"/>
              </w:rPr>
              <w:t>239</w:t>
            </w:r>
          </w:p>
        </w:tc>
      </w:tr>
    </w:tbl>
    <w:p w14:paraId="49B32FC8" w14:textId="77777777" w:rsidR="00580E1C" w:rsidRPr="00271B4D" w:rsidRDefault="00580E1C" w:rsidP="00580E1C">
      <w:pPr>
        <w:autoSpaceDE w:val="0"/>
        <w:autoSpaceDN w:val="0"/>
        <w:adjustRightInd w:val="0"/>
        <w:rPr>
          <w:color w:val="000000"/>
          <w:sz w:val="20"/>
          <w:szCs w:val="20"/>
        </w:rPr>
      </w:pPr>
    </w:p>
    <w:p w14:paraId="7A3CF394" w14:textId="77777777" w:rsidR="00580E1C" w:rsidRPr="00271B4D" w:rsidRDefault="00580E1C" w:rsidP="00580E1C">
      <w:pPr>
        <w:autoSpaceDE w:val="0"/>
        <w:autoSpaceDN w:val="0"/>
        <w:adjustRightInd w:val="0"/>
        <w:rPr>
          <w:color w:val="000000"/>
        </w:rPr>
      </w:pPr>
      <w:r w:rsidRPr="00271B4D">
        <w:rPr>
          <w:i/>
          <w:iCs/>
          <w:color w:val="000000"/>
        </w:rPr>
        <w:t xml:space="preserve">Methodology:  </w:t>
      </w:r>
      <w:r w:rsidRPr="00271B4D">
        <w:rPr>
          <w:color w:val="000000"/>
        </w:rPr>
        <w:t>In order to produce accurate predictions based on available data, DVI reviewed the DVI Registry for the Blind</w:t>
      </w:r>
      <w:r w:rsidRPr="00271B4D">
        <w:rPr>
          <w:rStyle w:val="FootnoteReference"/>
          <w:color w:val="000000"/>
        </w:rPr>
        <w:footnoteReference w:id="4"/>
      </w:r>
      <w:r w:rsidRPr="00271B4D">
        <w:rPr>
          <w:color w:val="000000"/>
        </w:rPr>
        <w:t xml:space="preserve"> and VR data. The DVI registry is a database of residents who have met the eligibility criteria of blind, legally blind, or severely visually impaired. DVI serves consumers across the lifespan so the database includes ages from birth to 106 years of age; however, VR consumers represent 6.3% of the registry.  In order to establish baselines (BL) needed to determine growth, DVI reviewed three years of registry data to reveal an average increase of 3%. </w:t>
      </w:r>
    </w:p>
    <w:p w14:paraId="0F597280" w14:textId="77777777" w:rsidR="00580E1C" w:rsidRPr="00271B4D" w:rsidRDefault="00580E1C" w:rsidP="00580E1C">
      <w:pPr>
        <w:autoSpaceDE w:val="0"/>
        <w:autoSpaceDN w:val="0"/>
        <w:adjustRightInd w:val="0"/>
        <w:rPr>
          <w:color w:val="000000"/>
        </w:rPr>
      </w:pPr>
    </w:p>
    <w:p w14:paraId="758A442E" w14:textId="77777777" w:rsidR="00580E1C" w:rsidRPr="00271B4D" w:rsidRDefault="00580E1C" w:rsidP="00580E1C">
      <w:pPr>
        <w:autoSpaceDE w:val="0"/>
        <w:autoSpaceDN w:val="0"/>
        <w:adjustRightInd w:val="0"/>
        <w:rPr>
          <w:color w:val="000000"/>
        </w:rPr>
      </w:pPr>
      <w:r w:rsidRPr="00271B4D">
        <w:rPr>
          <w:color w:val="000000"/>
        </w:rPr>
        <w:t>DVI researched further to determine why the average registry increase continues to be three times higher than the predicted population growth. According to the Center for Disease Control</w:t>
      </w:r>
      <w:r w:rsidRPr="00271B4D">
        <w:rPr>
          <w:rStyle w:val="FootnoteReference"/>
          <w:color w:val="000000"/>
        </w:rPr>
        <w:footnoteReference w:id="5"/>
      </w:r>
      <w:r w:rsidRPr="00271B4D">
        <w:rPr>
          <w:color w:val="000000"/>
        </w:rPr>
        <w:t>,  the number of Americans diagnosed with age-related eye diseases in the past decade has rapidly increased. They expected the upward trend will continue for the next three decades because of</w:t>
      </w:r>
      <w:r w:rsidRPr="00271B4D">
        <w:rPr>
          <w:color w:val="000000"/>
          <w:shd w:val="clear" w:color="auto" w:fill="FFFFFF"/>
        </w:rPr>
        <w:t xml:space="preserve"> the increasing epidemics of chronic diseases and a rapidly aging U.S. population. In addition, age-related eye diseases (i.e. </w:t>
      </w:r>
      <w:r w:rsidRPr="00271B4D">
        <w:rPr>
          <w:color w:val="000000"/>
        </w:rPr>
        <w:t xml:space="preserve">Macular Degeneration, Glaucoma, Diabetic Retinopathy, etc.) often effect working age people (age 40+) and have little early warning signs. The registry annual increase (3%) also exceeds the estimated number of people (2%) who could be eligible for services in the previous section; however, the two figures are close enough to support our conclusion that the rate of disease onset is the primary reason the DVI registry growth.  </w:t>
      </w:r>
    </w:p>
    <w:p w14:paraId="546694F1" w14:textId="77777777" w:rsidR="00580E1C" w:rsidRPr="00271B4D" w:rsidRDefault="00580E1C" w:rsidP="00580E1C">
      <w:pPr>
        <w:autoSpaceDE w:val="0"/>
        <w:autoSpaceDN w:val="0"/>
        <w:adjustRightInd w:val="0"/>
        <w:rPr>
          <w:rFonts w:eastAsia="Times New Roman"/>
        </w:rPr>
      </w:pPr>
    </w:p>
    <w:p w14:paraId="7E6CC1AE" w14:textId="77777777" w:rsidR="003A0A27" w:rsidRPr="00271B4D" w:rsidRDefault="003A0A27" w:rsidP="003A0A27">
      <w:pPr>
        <w:pStyle w:val="Heading4"/>
        <w:rPr>
          <w:rFonts w:eastAsia="Times New Roman"/>
          <w:sz w:val="24"/>
          <w:szCs w:val="24"/>
        </w:rPr>
      </w:pPr>
      <w:r w:rsidRPr="00271B4D">
        <w:rPr>
          <w:rFonts w:eastAsia="Times New Roman"/>
          <w:sz w:val="24"/>
          <w:szCs w:val="24"/>
        </w:rPr>
        <w:t>B. The Supported Employment Program</w:t>
      </w:r>
    </w:p>
    <w:p w14:paraId="2D4F3223" w14:textId="77777777" w:rsidR="002907FE" w:rsidRPr="00271B4D" w:rsidRDefault="002907FE" w:rsidP="002907FE">
      <w:pPr>
        <w:spacing w:before="100" w:beforeAutospacing="1" w:after="100" w:afterAutospacing="1"/>
        <w:rPr>
          <w:rFonts w:eastAsia="Times New Roman"/>
        </w:rPr>
      </w:pPr>
      <w:r w:rsidRPr="00271B4D">
        <w:rPr>
          <w:rFonts w:eastAsia="Times New Roman"/>
        </w:rPr>
        <w:t>The number of people who will receive Supported Employment (SE) services from DVI are estimated in the table below.</w:t>
      </w:r>
    </w:p>
    <w:p w14:paraId="5243415B" w14:textId="77777777" w:rsidR="000D62B3" w:rsidRPr="00271B4D" w:rsidRDefault="000D62B3" w:rsidP="000D62B3">
      <w:pPr>
        <w:rPr>
          <w:rFonts w:eastAsia="Times New Roman"/>
          <w:b/>
          <w:bCs/>
        </w:rPr>
      </w:pPr>
      <w:r w:rsidRPr="00271B4D">
        <w:rPr>
          <w:rFonts w:eastAsia="Times New Roman"/>
          <w:b/>
          <w:bCs/>
        </w:rPr>
        <w:t>Table #1-Eligible Individuals who will receive SE services</w:t>
      </w:r>
    </w:p>
    <w:tbl>
      <w:tblPr>
        <w:tblStyle w:val="GridTable1Light-Accent2"/>
        <w:tblW w:w="0" w:type="auto"/>
        <w:tblLook w:val="04A0" w:firstRow="1" w:lastRow="0" w:firstColumn="1" w:lastColumn="0" w:noHBand="0" w:noVBand="1"/>
      </w:tblPr>
      <w:tblGrid>
        <w:gridCol w:w="5125"/>
        <w:gridCol w:w="1170"/>
        <w:gridCol w:w="810"/>
        <w:gridCol w:w="990"/>
        <w:gridCol w:w="990"/>
      </w:tblGrid>
      <w:tr w:rsidR="000D62B3" w:rsidRPr="00271B4D" w14:paraId="683E35D8" w14:textId="77777777" w:rsidTr="00411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92F1553" w14:textId="77777777" w:rsidR="000D62B3" w:rsidRPr="00271B4D" w:rsidRDefault="000D62B3" w:rsidP="00411AB3">
            <w:pPr>
              <w:autoSpaceDE w:val="0"/>
              <w:autoSpaceDN w:val="0"/>
              <w:adjustRightInd w:val="0"/>
              <w:rPr>
                <w:color w:val="000000"/>
                <w:sz w:val="22"/>
                <w:szCs w:val="22"/>
              </w:rPr>
            </w:pPr>
            <w:r w:rsidRPr="00271B4D">
              <w:rPr>
                <w:color w:val="000000"/>
                <w:sz w:val="22"/>
                <w:szCs w:val="22"/>
              </w:rPr>
              <w:t>Year</w:t>
            </w:r>
          </w:p>
        </w:tc>
        <w:tc>
          <w:tcPr>
            <w:tcW w:w="1170" w:type="dxa"/>
            <w:shd w:val="clear" w:color="auto" w:fill="FBE4D5" w:themeFill="accent2" w:themeFillTint="33"/>
          </w:tcPr>
          <w:p w14:paraId="1E52061E" w14:textId="77777777" w:rsidR="000D62B3" w:rsidRPr="00271B4D" w:rsidRDefault="000D62B3" w:rsidP="00411AB3">
            <w:pPr>
              <w:autoSpaceDE w:val="0"/>
              <w:autoSpaceDN w:val="0"/>
              <w:adjustRightInd w:val="0"/>
              <w:cnfStyle w:val="100000000000" w:firstRow="1" w:lastRow="0" w:firstColumn="0" w:lastColumn="0" w:oddVBand="0" w:evenVBand="0" w:oddHBand="0" w:evenHBand="0" w:firstRowFirstColumn="0" w:firstRowLastColumn="0" w:lastRowFirstColumn="0" w:lastRowLastColumn="0"/>
              <w:rPr>
                <w:sz w:val="22"/>
                <w:szCs w:val="22"/>
              </w:rPr>
            </w:pPr>
            <w:r w:rsidRPr="00271B4D">
              <w:rPr>
                <w:sz w:val="22"/>
                <w:szCs w:val="22"/>
              </w:rPr>
              <w:t>2019 (BL)</w:t>
            </w:r>
          </w:p>
        </w:tc>
        <w:tc>
          <w:tcPr>
            <w:tcW w:w="810" w:type="dxa"/>
          </w:tcPr>
          <w:p w14:paraId="4BC17534" w14:textId="77777777" w:rsidR="000D62B3" w:rsidRPr="00271B4D" w:rsidRDefault="000D62B3" w:rsidP="00411AB3">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sz w:val="22"/>
                <w:szCs w:val="22"/>
              </w:rPr>
            </w:pPr>
            <w:r w:rsidRPr="00271B4D">
              <w:rPr>
                <w:color w:val="000000"/>
                <w:sz w:val="22"/>
                <w:szCs w:val="22"/>
              </w:rPr>
              <w:t>2020</w:t>
            </w:r>
          </w:p>
        </w:tc>
        <w:tc>
          <w:tcPr>
            <w:tcW w:w="990" w:type="dxa"/>
          </w:tcPr>
          <w:p w14:paraId="57BA3098" w14:textId="77777777" w:rsidR="000D62B3" w:rsidRPr="00271B4D" w:rsidRDefault="000D62B3" w:rsidP="00411AB3">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sz w:val="22"/>
                <w:szCs w:val="22"/>
              </w:rPr>
            </w:pPr>
            <w:r w:rsidRPr="00271B4D">
              <w:rPr>
                <w:color w:val="000000"/>
                <w:sz w:val="22"/>
                <w:szCs w:val="22"/>
              </w:rPr>
              <w:t>2021</w:t>
            </w:r>
          </w:p>
        </w:tc>
        <w:tc>
          <w:tcPr>
            <w:tcW w:w="990" w:type="dxa"/>
          </w:tcPr>
          <w:p w14:paraId="1CE715DB" w14:textId="77777777" w:rsidR="000D62B3" w:rsidRPr="00271B4D" w:rsidRDefault="000D62B3" w:rsidP="00411AB3">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sz w:val="22"/>
                <w:szCs w:val="22"/>
              </w:rPr>
            </w:pPr>
            <w:r w:rsidRPr="00271B4D">
              <w:rPr>
                <w:color w:val="000000"/>
                <w:sz w:val="22"/>
                <w:szCs w:val="22"/>
              </w:rPr>
              <w:t>2022</w:t>
            </w:r>
          </w:p>
        </w:tc>
      </w:tr>
      <w:tr w:rsidR="000D62B3" w:rsidRPr="00271B4D" w14:paraId="3D05E803" w14:textId="77777777" w:rsidTr="00411AB3">
        <w:tc>
          <w:tcPr>
            <w:cnfStyle w:val="001000000000" w:firstRow="0" w:lastRow="0" w:firstColumn="1" w:lastColumn="0" w:oddVBand="0" w:evenVBand="0" w:oddHBand="0" w:evenHBand="0" w:firstRowFirstColumn="0" w:firstRowLastColumn="0" w:lastRowFirstColumn="0" w:lastRowLastColumn="0"/>
            <w:tcW w:w="5125" w:type="dxa"/>
          </w:tcPr>
          <w:p w14:paraId="35A47DA8" w14:textId="77777777" w:rsidR="000D62B3" w:rsidRPr="00271B4D" w:rsidRDefault="000D62B3" w:rsidP="00411AB3">
            <w:pPr>
              <w:tabs>
                <w:tab w:val="left" w:pos="3720"/>
              </w:tabs>
              <w:autoSpaceDE w:val="0"/>
              <w:autoSpaceDN w:val="0"/>
              <w:adjustRightInd w:val="0"/>
              <w:rPr>
                <w:b w:val="0"/>
                <w:bCs w:val="0"/>
                <w:sz w:val="20"/>
                <w:szCs w:val="20"/>
              </w:rPr>
            </w:pPr>
            <w:r w:rsidRPr="00271B4D">
              <w:rPr>
                <w:b w:val="0"/>
                <w:bCs w:val="0"/>
                <w:sz w:val="20"/>
                <w:szCs w:val="20"/>
              </w:rPr>
              <w:t>Estimated VR consumers served (Title I)</w:t>
            </w:r>
          </w:p>
        </w:tc>
        <w:tc>
          <w:tcPr>
            <w:tcW w:w="1170" w:type="dxa"/>
            <w:shd w:val="clear" w:color="auto" w:fill="FBE4D5" w:themeFill="accent2" w:themeFillTint="33"/>
          </w:tcPr>
          <w:p w14:paraId="027555E0" w14:textId="77777777" w:rsidR="000D62B3" w:rsidRPr="00271B4D" w:rsidRDefault="000D62B3"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271B4D">
              <w:rPr>
                <w:sz w:val="20"/>
                <w:szCs w:val="20"/>
              </w:rPr>
              <w:t>194</w:t>
            </w:r>
          </w:p>
        </w:tc>
        <w:tc>
          <w:tcPr>
            <w:tcW w:w="810" w:type="dxa"/>
          </w:tcPr>
          <w:p w14:paraId="6A6C1C8F" w14:textId="77777777" w:rsidR="000D62B3" w:rsidRPr="00271B4D" w:rsidRDefault="000D62B3"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200</w:t>
            </w:r>
          </w:p>
        </w:tc>
        <w:tc>
          <w:tcPr>
            <w:tcW w:w="990" w:type="dxa"/>
          </w:tcPr>
          <w:p w14:paraId="50907DE8" w14:textId="77777777" w:rsidR="000D62B3" w:rsidRPr="00271B4D" w:rsidRDefault="000D62B3"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206</w:t>
            </w:r>
          </w:p>
        </w:tc>
        <w:tc>
          <w:tcPr>
            <w:tcW w:w="990" w:type="dxa"/>
          </w:tcPr>
          <w:p w14:paraId="523B0399" w14:textId="77777777" w:rsidR="000D62B3" w:rsidRPr="00271B4D" w:rsidRDefault="000D62B3"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212</w:t>
            </w:r>
          </w:p>
        </w:tc>
      </w:tr>
      <w:tr w:rsidR="000D62B3" w:rsidRPr="00271B4D" w14:paraId="0E999491" w14:textId="77777777" w:rsidTr="00411AB3">
        <w:tc>
          <w:tcPr>
            <w:cnfStyle w:val="001000000000" w:firstRow="0" w:lastRow="0" w:firstColumn="1" w:lastColumn="0" w:oddVBand="0" w:evenVBand="0" w:oddHBand="0" w:evenHBand="0" w:firstRowFirstColumn="0" w:firstRowLastColumn="0" w:lastRowFirstColumn="0" w:lastRowLastColumn="0"/>
            <w:tcW w:w="5125" w:type="dxa"/>
          </w:tcPr>
          <w:p w14:paraId="26A2965B" w14:textId="77777777" w:rsidR="000D62B3" w:rsidRPr="00271B4D" w:rsidRDefault="000D62B3" w:rsidP="00411AB3">
            <w:pPr>
              <w:tabs>
                <w:tab w:val="left" w:pos="3720"/>
              </w:tabs>
              <w:autoSpaceDE w:val="0"/>
              <w:autoSpaceDN w:val="0"/>
              <w:adjustRightInd w:val="0"/>
              <w:rPr>
                <w:color w:val="0070C0"/>
                <w:sz w:val="20"/>
                <w:szCs w:val="20"/>
              </w:rPr>
            </w:pPr>
            <w:r w:rsidRPr="00271B4D">
              <w:rPr>
                <w:color w:val="0070C0"/>
                <w:sz w:val="20"/>
                <w:szCs w:val="20"/>
              </w:rPr>
              <w:t xml:space="preserve">Estimated VR consumers served (Title VI) </w:t>
            </w:r>
          </w:p>
        </w:tc>
        <w:tc>
          <w:tcPr>
            <w:tcW w:w="1170" w:type="dxa"/>
            <w:shd w:val="clear" w:color="auto" w:fill="FBE4D5" w:themeFill="accent2" w:themeFillTint="33"/>
          </w:tcPr>
          <w:p w14:paraId="466EDDAD" w14:textId="77777777" w:rsidR="000D62B3" w:rsidRPr="00271B4D" w:rsidRDefault="000D62B3"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70C0"/>
                <w:sz w:val="20"/>
                <w:szCs w:val="20"/>
              </w:rPr>
            </w:pPr>
            <w:r w:rsidRPr="00271B4D">
              <w:rPr>
                <w:b/>
                <w:bCs/>
                <w:color w:val="0070C0"/>
                <w:sz w:val="20"/>
                <w:szCs w:val="20"/>
              </w:rPr>
              <w:t>24</w:t>
            </w:r>
          </w:p>
        </w:tc>
        <w:tc>
          <w:tcPr>
            <w:tcW w:w="810" w:type="dxa"/>
          </w:tcPr>
          <w:p w14:paraId="263B0DAA" w14:textId="77777777" w:rsidR="000D62B3" w:rsidRPr="00271B4D" w:rsidRDefault="000D62B3"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70C0"/>
                <w:sz w:val="20"/>
                <w:szCs w:val="20"/>
              </w:rPr>
            </w:pPr>
            <w:r w:rsidRPr="00271B4D">
              <w:rPr>
                <w:b/>
                <w:bCs/>
                <w:color w:val="0070C0"/>
                <w:sz w:val="20"/>
                <w:szCs w:val="20"/>
              </w:rPr>
              <w:t>25</w:t>
            </w:r>
          </w:p>
        </w:tc>
        <w:tc>
          <w:tcPr>
            <w:tcW w:w="990" w:type="dxa"/>
          </w:tcPr>
          <w:p w14:paraId="4288081A" w14:textId="77777777" w:rsidR="000D62B3" w:rsidRPr="00271B4D" w:rsidRDefault="000D62B3"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70C0"/>
                <w:sz w:val="20"/>
                <w:szCs w:val="20"/>
              </w:rPr>
            </w:pPr>
            <w:r w:rsidRPr="00271B4D">
              <w:rPr>
                <w:b/>
                <w:bCs/>
                <w:color w:val="0070C0"/>
                <w:sz w:val="20"/>
                <w:szCs w:val="20"/>
              </w:rPr>
              <w:t>26</w:t>
            </w:r>
          </w:p>
        </w:tc>
        <w:tc>
          <w:tcPr>
            <w:tcW w:w="990" w:type="dxa"/>
          </w:tcPr>
          <w:p w14:paraId="77ABA303" w14:textId="77777777" w:rsidR="000D62B3" w:rsidRPr="00271B4D" w:rsidRDefault="000D62B3"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70C0"/>
                <w:sz w:val="20"/>
                <w:szCs w:val="20"/>
              </w:rPr>
            </w:pPr>
            <w:r w:rsidRPr="00271B4D">
              <w:rPr>
                <w:b/>
                <w:bCs/>
                <w:color w:val="0070C0"/>
                <w:sz w:val="20"/>
                <w:szCs w:val="20"/>
              </w:rPr>
              <w:t>27</w:t>
            </w:r>
          </w:p>
        </w:tc>
      </w:tr>
      <w:tr w:rsidR="000D62B3" w:rsidRPr="00271B4D" w14:paraId="0B0D2FB0" w14:textId="77777777" w:rsidTr="00411AB3">
        <w:tc>
          <w:tcPr>
            <w:cnfStyle w:val="001000000000" w:firstRow="0" w:lastRow="0" w:firstColumn="1" w:lastColumn="0" w:oddVBand="0" w:evenVBand="0" w:oddHBand="0" w:evenHBand="0" w:firstRowFirstColumn="0" w:firstRowLastColumn="0" w:lastRowFirstColumn="0" w:lastRowLastColumn="0"/>
            <w:tcW w:w="5125" w:type="dxa"/>
          </w:tcPr>
          <w:p w14:paraId="34E53680" w14:textId="77777777" w:rsidR="000D62B3" w:rsidRPr="00271B4D" w:rsidRDefault="000D62B3" w:rsidP="00411AB3">
            <w:pPr>
              <w:tabs>
                <w:tab w:val="left" w:pos="3720"/>
              </w:tabs>
              <w:autoSpaceDE w:val="0"/>
              <w:autoSpaceDN w:val="0"/>
              <w:adjustRightInd w:val="0"/>
              <w:rPr>
                <w:sz w:val="20"/>
                <w:szCs w:val="20"/>
              </w:rPr>
            </w:pPr>
            <w:r w:rsidRPr="00271B4D">
              <w:rPr>
                <w:sz w:val="20"/>
                <w:szCs w:val="20"/>
              </w:rPr>
              <w:t>Estimated total VR consumers to receive SE services</w:t>
            </w:r>
          </w:p>
        </w:tc>
        <w:tc>
          <w:tcPr>
            <w:tcW w:w="1170" w:type="dxa"/>
            <w:shd w:val="clear" w:color="auto" w:fill="FBE4D5" w:themeFill="accent2" w:themeFillTint="33"/>
          </w:tcPr>
          <w:p w14:paraId="58688C56" w14:textId="77777777" w:rsidR="000D62B3" w:rsidRPr="00271B4D" w:rsidRDefault="000D62B3"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sz w:val="20"/>
                <w:szCs w:val="20"/>
              </w:rPr>
            </w:pPr>
            <w:r w:rsidRPr="00271B4D">
              <w:rPr>
                <w:b/>
                <w:bCs/>
                <w:sz w:val="20"/>
                <w:szCs w:val="20"/>
              </w:rPr>
              <w:t>219</w:t>
            </w:r>
          </w:p>
        </w:tc>
        <w:tc>
          <w:tcPr>
            <w:tcW w:w="810" w:type="dxa"/>
          </w:tcPr>
          <w:p w14:paraId="3DDCB627" w14:textId="77777777" w:rsidR="000D62B3" w:rsidRPr="00271B4D" w:rsidRDefault="000D62B3"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71B4D">
              <w:rPr>
                <w:b/>
                <w:bCs/>
                <w:color w:val="000000"/>
                <w:sz w:val="20"/>
                <w:szCs w:val="20"/>
              </w:rPr>
              <w:t>225</w:t>
            </w:r>
          </w:p>
        </w:tc>
        <w:tc>
          <w:tcPr>
            <w:tcW w:w="990" w:type="dxa"/>
          </w:tcPr>
          <w:p w14:paraId="5744DA1F" w14:textId="77777777" w:rsidR="000D62B3" w:rsidRPr="00271B4D" w:rsidRDefault="000D62B3"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71B4D">
              <w:rPr>
                <w:b/>
                <w:bCs/>
                <w:color w:val="000000"/>
                <w:sz w:val="20"/>
                <w:szCs w:val="20"/>
              </w:rPr>
              <w:t>232</w:t>
            </w:r>
          </w:p>
        </w:tc>
        <w:tc>
          <w:tcPr>
            <w:tcW w:w="990" w:type="dxa"/>
          </w:tcPr>
          <w:p w14:paraId="0770BCF1" w14:textId="77777777" w:rsidR="000D62B3" w:rsidRPr="00271B4D" w:rsidRDefault="000D62B3" w:rsidP="00411AB3">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71B4D">
              <w:rPr>
                <w:b/>
                <w:bCs/>
                <w:color w:val="000000"/>
                <w:sz w:val="20"/>
                <w:szCs w:val="20"/>
              </w:rPr>
              <w:t>239</w:t>
            </w:r>
          </w:p>
        </w:tc>
      </w:tr>
    </w:tbl>
    <w:p w14:paraId="13EB2704" w14:textId="77777777" w:rsidR="002907FE" w:rsidRPr="00271B4D" w:rsidRDefault="002907FE" w:rsidP="002907FE">
      <w:pPr>
        <w:spacing w:before="100" w:beforeAutospacing="1" w:after="100" w:afterAutospacing="1"/>
        <w:rPr>
          <w:rFonts w:eastAsia="Times New Roman"/>
        </w:rPr>
      </w:pPr>
      <w:r w:rsidRPr="00271B4D">
        <w:rPr>
          <w:i/>
          <w:iCs/>
          <w:color w:val="000000"/>
        </w:rPr>
        <w:t xml:space="preserve">Methodology:  </w:t>
      </w:r>
      <w:r w:rsidRPr="00271B4D">
        <w:rPr>
          <w:color w:val="000000"/>
        </w:rPr>
        <w:t xml:space="preserve">In order to produce accurate predictions, DVI reviewed three years </w:t>
      </w:r>
      <w:r w:rsidR="00271B4D" w:rsidRPr="00271B4D">
        <w:rPr>
          <w:color w:val="000000"/>
        </w:rPr>
        <w:t>of past</w:t>
      </w:r>
      <w:r w:rsidRPr="00271B4D">
        <w:rPr>
          <w:color w:val="000000"/>
        </w:rPr>
        <w:t xml:space="preserve"> VR data to determine the annual average SE consumer rate. DVI estimates that 11% of the total served each year will receive SE  </w:t>
      </w:r>
    </w:p>
    <w:p w14:paraId="3F448125" w14:textId="77777777" w:rsidR="003A0A27" w:rsidRPr="00271B4D" w:rsidRDefault="003A0A27" w:rsidP="003A0A27">
      <w:pPr>
        <w:pStyle w:val="Heading4"/>
        <w:rPr>
          <w:rFonts w:eastAsia="Times New Roman"/>
          <w:sz w:val="24"/>
          <w:szCs w:val="24"/>
        </w:rPr>
      </w:pPr>
      <w:r w:rsidRPr="00271B4D">
        <w:rPr>
          <w:rFonts w:eastAsia="Times New Roman"/>
          <w:sz w:val="24"/>
          <w:szCs w:val="24"/>
        </w:rPr>
        <w:lastRenderedPageBreak/>
        <w:t>C. Each Priority Category, if under an Order of Selection</w:t>
      </w:r>
    </w:p>
    <w:p w14:paraId="421B473A" w14:textId="77777777" w:rsidR="003A0A27" w:rsidRPr="00271B4D" w:rsidRDefault="004F526A" w:rsidP="003A0A27">
      <w:pPr>
        <w:spacing w:before="100" w:beforeAutospacing="1" w:after="100" w:afterAutospacing="1"/>
        <w:rPr>
          <w:rFonts w:eastAsia="Times New Roman"/>
        </w:rPr>
      </w:pPr>
      <w:r w:rsidRPr="00271B4D">
        <w:rPr>
          <w:rFonts w:eastAsia="Times New Roman"/>
        </w:rPr>
        <w:t>DVI is</w:t>
      </w:r>
      <w:r w:rsidR="003A0A27" w:rsidRPr="00271B4D">
        <w:rPr>
          <w:rFonts w:eastAsia="Times New Roman"/>
        </w:rPr>
        <w:t xml:space="preserve"> not operating under an order of selection. </w:t>
      </w:r>
    </w:p>
    <w:p w14:paraId="2B884D4B" w14:textId="77777777" w:rsidR="003A0A27" w:rsidRPr="00271B4D" w:rsidRDefault="003A0A27" w:rsidP="003A0A27">
      <w:pPr>
        <w:pStyle w:val="Heading3"/>
        <w:spacing w:after="0" w:afterAutospacing="0"/>
        <w:rPr>
          <w:rFonts w:eastAsia="Times New Roman"/>
          <w:sz w:val="24"/>
          <w:szCs w:val="24"/>
        </w:rPr>
      </w:pPr>
      <w:bookmarkStart w:id="65" w:name="_Toc508361415"/>
      <w:bookmarkStart w:id="66" w:name="_Toc508914043"/>
      <w:r w:rsidRPr="00271B4D">
        <w:rPr>
          <w:rFonts w:eastAsia="Times New Roman"/>
          <w:sz w:val="24"/>
          <w:szCs w:val="24"/>
        </w:rPr>
        <w:t>3. Number of Eligible Individuals Not Receiving Services</w:t>
      </w:r>
      <w:bookmarkEnd w:id="65"/>
      <w:bookmarkEnd w:id="66"/>
    </w:p>
    <w:p w14:paraId="270A0C31" w14:textId="77777777" w:rsidR="003A0A27" w:rsidRPr="00271B4D" w:rsidRDefault="003A0A27" w:rsidP="003A0A27">
      <w:pPr>
        <w:ind w:firstLine="360"/>
        <w:rPr>
          <w:rFonts w:eastAsia="Times New Roman"/>
          <w:b/>
        </w:rPr>
      </w:pPr>
      <w:r w:rsidRPr="00271B4D">
        <w:rPr>
          <w:rFonts w:eastAsia="Times New Roman"/>
          <w:b/>
        </w:rPr>
        <w:t>due to an order of selection (Blind)</w:t>
      </w:r>
    </w:p>
    <w:p w14:paraId="47827464" w14:textId="77777777" w:rsidR="003A0A27" w:rsidRPr="00271B4D" w:rsidRDefault="004F526A" w:rsidP="003A0A27">
      <w:pPr>
        <w:spacing w:before="100" w:beforeAutospacing="1" w:after="100" w:afterAutospacing="1"/>
        <w:rPr>
          <w:rFonts w:eastAsia="Times New Roman"/>
        </w:rPr>
      </w:pPr>
      <w:r w:rsidRPr="00271B4D">
        <w:rPr>
          <w:rFonts w:eastAsia="Times New Roman"/>
        </w:rPr>
        <w:t>DVI is not operating under an order of selection, all eligible individuals are receiving services.</w:t>
      </w:r>
      <w:r w:rsidR="00B65DFC" w:rsidRPr="00271B4D">
        <w:rPr>
          <w:rFonts w:eastAsia="Times New Roman"/>
        </w:rPr>
        <w:t xml:space="preserve"> </w:t>
      </w:r>
      <w:r w:rsidR="003A0A27" w:rsidRPr="00271B4D">
        <w:rPr>
          <w:rFonts w:eastAsia="Times New Roman"/>
        </w:rPr>
        <w:t xml:space="preserve"> DVI anticipates having sufficient resources to </w:t>
      </w:r>
      <w:r w:rsidR="00B65DFC" w:rsidRPr="00271B4D">
        <w:rPr>
          <w:rFonts w:eastAsia="Times New Roman"/>
        </w:rPr>
        <w:t xml:space="preserve">continue </w:t>
      </w:r>
      <w:r w:rsidR="003A0A27" w:rsidRPr="00271B4D">
        <w:rPr>
          <w:rFonts w:eastAsia="Times New Roman"/>
        </w:rPr>
        <w:t>serv</w:t>
      </w:r>
      <w:r w:rsidR="00B65DFC" w:rsidRPr="00271B4D">
        <w:rPr>
          <w:rFonts w:eastAsia="Times New Roman"/>
        </w:rPr>
        <w:t>ing</w:t>
      </w:r>
      <w:r w:rsidR="003A0A27" w:rsidRPr="00271B4D">
        <w:rPr>
          <w:rFonts w:eastAsia="Times New Roman"/>
        </w:rPr>
        <w:t xml:space="preserve"> all eligible individual</w:t>
      </w:r>
      <w:r w:rsidR="00B65DFC" w:rsidRPr="00271B4D">
        <w:rPr>
          <w:rFonts w:eastAsia="Times New Roman"/>
        </w:rPr>
        <w:t xml:space="preserve"> who</w:t>
      </w:r>
      <w:r w:rsidR="003A0A27" w:rsidRPr="00271B4D">
        <w:rPr>
          <w:rFonts w:eastAsia="Times New Roman"/>
        </w:rPr>
        <w:t xml:space="preserve"> appl</w:t>
      </w:r>
      <w:r w:rsidR="00B65DFC" w:rsidRPr="00271B4D">
        <w:rPr>
          <w:rFonts w:eastAsia="Times New Roman"/>
        </w:rPr>
        <w:t>y</w:t>
      </w:r>
      <w:r w:rsidR="003A0A27" w:rsidRPr="00271B4D">
        <w:rPr>
          <w:rFonts w:eastAsia="Times New Roman"/>
        </w:rPr>
        <w:t xml:space="preserve"> for VR services</w:t>
      </w:r>
      <w:r w:rsidR="00B65DFC" w:rsidRPr="00271B4D">
        <w:rPr>
          <w:rFonts w:eastAsia="Times New Roman"/>
        </w:rPr>
        <w:t>.</w:t>
      </w:r>
      <w:r w:rsidR="003A0A27" w:rsidRPr="00271B4D">
        <w:rPr>
          <w:rFonts w:eastAsia="Times New Roman"/>
        </w:rPr>
        <w:t xml:space="preserve"> </w:t>
      </w:r>
    </w:p>
    <w:p w14:paraId="72B7E9D4" w14:textId="77777777" w:rsidR="003A0A27" w:rsidRPr="00271B4D" w:rsidRDefault="003A0A27" w:rsidP="003A0A27">
      <w:pPr>
        <w:pStyle w:val="Heading3"/>
        <w:rPr>
          <w:rFonts w:eastAsia="Times New Roman"/>
          <w:sz w:val="24"/>
          <w:szCs w:val="24"/>
        </w:rPr>
      </w:pPr>
      <w:bookmarkStart w:id="67" w:name="_Toc508361416"/>
      <w:bookmarkStart w:id="68" w:name="_Toc508914044"/>
      <w:r w:rsidRPr="00271B4D">
        <w:rPr>
          <w:rFonts w:eastAsia="Times New Roman"/>
          <w:sz w:val="24"/>
          <w:szCs w:val="24"/>
        </w:rPr>
        <w:t>4. Cost of Services</w:t>
      </w:r>
      <w:bookmarkEnd w:id="67"/>
      <w:bookmarkEnd w:id="68"/>
    </w:p>
    <w:p w14:paraId="1492717D" w14:textId="77777777" w:rsidR="00984821" w:rsidRPr="00271B4D" w:rsidRDefault="003A0A27" w:rsidP="00984821">
      <w:pPr>
        <w:rPr>
          <w:rFonts w:eastAsia="Times New Roman"/>
          <w:i/>
        </w:rPr>
      </w:pPr>
      <w:r w:rsidRPr="00271B4D">
        <w:rPr>
          <w:rFonts w:eastAsia="Times New Roman"/>
          <w:i/>
        </w:rPr>
        <w:t>Cost of services for the number of individuals estimated to be eligible for services. If under an order of selection, identify the cost of services for each priority category. (Blind)</w:t>
      </w:r>
      <w:bookmarkStart w:id="69" w:name="_Toc508361417"/>
      <w:bookmarkStart w:id="70" w:name="_Toc508914045"/>
    </w:p>
    <w:p w14:paraId="51188B78" w14:textId="77777777" w:rsidR="00984821" w:rsidRPr="00271B4D" w:rsidRDefault="00633DAA" w:rsidP="00984821">
      <w:pPr>
        <w:spacing w:before="100" w:beforeAutospacing="1" w:after="100" w:afterAutospacing="1"/>
      </w:pPr>
      <w:r w:rsidRPr="00271B4D">
        <w:t>DVI is not under an order of selection. The table below represents the average estimated costs for services.</w:t>
      </w:r>
    </w:p>
    <w:p w14:paraId="35AB6A3D" w14:textId="77777777" w:rsidR="00984821" w:rsidRPr="00271B4D" w:rsidRDefault="00984821" w:rsidP="00984821">
      <w:pPr>
        <w:rPr>
          <w:rFonts w:eastAsia="Times New Roman"/>
          <w:b/>
          <w:bCs/>
        </w:rPr>
      </w:pPr>
      <w:r w:rsidRPr="00271B4D">
        <w:rPr>
          <w:rFonts w:eastAsia="Times New Roman"/>
          <w:b/>
          <w:bCs/>
        </w:rPr>
        <w:t>Table-Cost of Services</w:t>
      </w:r>
    </w:p>
    <w:tbl>
      <w:tblPr>
        <w:tblStyle w:val="GridTable1Light-Accent2"/>
        <w:tblW w:w="0" w:type="auto"/>
        <w:tblLook w:val="04A0" w:firstRow="1" w:lastRow="0" w:firstColumn="1" w:lastColumn="0" w:noHBand="0" w:noVBand="1"/>
      </w:tblPr>
      <w:tblGrid>
        <w:gridCol w:w="4225"/>
        <w:gridCol w:w="1800"/>
        <w:gridCol w:w="1530"/>
        <w:gridCol w:w="1620"/>
      </w:tblGrid>
      <w:tr w:rsidR="00984821" w:rsidRPr="00271B4D" w14:paraId="3DAD9169" w14:textId="77777777" w:rsidTr="00C87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C17725E" w14:textId="77777777" w:rsidR="00984821" w:rsidRPr="00271B4D" w:rsidRDefault="00984821" w:rsidP="00C87601">
            <w:pPr>
              <w:autoSpaceDE w:val="0"/>
              <w:autoSpaceDN w:val="0"/>
              <w:adjustRightInd w:val="0"/>
              <w:rPr>
                <w:color w:val="000000"/>
                <w:sz w:val="22"/>
                <w:szCs w:val="22"/>
              </w:rPr>
            </w:pPr>
            <w:r w:rsidRPr="00271B4D">
              <w:rPr>
                <w:color w:val="000000"/>
                <w:sz w:val="22"/>
                <w:szCs w:val="22"/>
              </w:rPr>
              <w:t>Year</w:t>
            </w:r>
          </w:p>
        </w:tc>
        <w:tc>
          <w:tcPr>
            <w:tcW w:w="1800" w:type="dxa"/>
          </w:tcPr>
          <w:p w14:paraId="7A8B2935" w14:textId="77777777" w:rsidR="00984821" w:rsidRPr="00271B4D" w:rsidRDefault="00984821" w:rsidP="00C87601">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sz w:val="22"/>
                <w:szCs w:val="22"/>
              </w:rPr>
            </w:pPr>
            <w:r w:rsidRPr="00271B4D">
              <w:rPr>
                <w:color w:val="000000"/>
                <w:sz w:val="22"/>
                <w:szCs w:val="22"/>
              </w:rPr>
              <w:t>2020</w:t>
            </w:r>
          </w:p>
        </w:tc>
        <w:tc>
          <w:tcPr>
            <w:tcW w:w="1530" w:type="dxa"/>
          </w:tcPr>
          <w:p w14:paraId="47B8C4C6" w14:textId="77777777" w:rsidR="00984821" w:rsidRPr="00271B4D" w:rsidRDefault="00984821" w:rsidP="00C87601">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sz w:val="22"/>
                <w:szCs w:val="22"/>
              </w:rPr>
            </w:pPr>
            <w:r w:rsidRPr="00271B4D">
              <w:rPr>
                <w:color w:val="000000"/>
                <w:sz w:val="22"/>
                <w:szCs w:val="22"/>
              </w:rPr>
              <w:t>2021</w:t>
            </w:r>
          </w:p>
        </w:tc>
        <w:tc>
          <w:tcPr>
            <w:tcW w:w="1620" w:type="dxa"/>
          </w:tcPr>
          <w:p w14:paraId="1661B6C6" w14:textId="77777777" w:rsidR="00984821" w:rsidRPr="00271B4D" w:rsidRDefault="00984821" w:rsidP="00C87601">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0000"/>
                <w:sz w:val="22"/>
                <w:szCs w:val="22"/>
              </w:rPr>
            </w:pPr>
            <w:r w:rsidRPr="00271B4D">
              <w:rPr>
                <w:color w:val="000000"/>
                <w:sz w:val="22"/>
                <w:szCs w:val="22"/>
              </w:rPr>
              <w:t>2022</w:t>
            </w:r>
          </w:p>
        </w:tc>
      </w:tr>
      <w:tr w:rsidR="00984821" w:rsidRPr="00271B4D" w14:paraId="066C162E" w14:textId="77777777" w:rsidTr="00C87601">
        <w:tc>
          <w:tcPr>
            <w:cnfStyle w:val="001000000000" w:firstRow="0" w:lastRow="0" w:firstColumn="1" w:lastColumn="0" w:oddVBand="0" w:evenVBand="0" w:oddHBand="0" w:evenHBand="0" w:firstRowFirstColumn="0" w:firstRowLastColumn="0" w:lastRowFirstColumn="0" w:lastRowLastColumn="0"/>
            <w:tcW w:w="4225" w:type="dxa"/>
          </w:tcPr>
          <w:p w14:paraId="46B04DEC" w14:textId="77777777" w:rsidR="00984821" w:rsidRPr="00271B4D" w:rsidRDefault="00984821" w:rsidP="00C87601">
            <w:pPr>
              <w:tabs>
                <w:tab w:val="left" w:pos="3720"/>
              </w:tabs>
              <w:autoSpaceDE w:val="0"/>
              <w:autoSpaceDN w:val="0"/>
              <w:adjustRightInd w:val="0"/>
              <w:rPr>
                <w:b w:val="0"/>
                <w:bCs w:val="0"/>
                <w:sz w:val="20"/>
                <w:szCs w:val="20"/>
              </w:rPr>
            </w:pPr>
            <w:r w:rsidRPr="00271B4D">
              <w:rPr>
                <w:b w:val="0"/>
                <w:bCs w:val="0"/>
                <w:sz w:val="20"/>
                <w:szCs w:val="20"/>
              </w:rPr>
              <w:t xml:space="preserve">Estimated </w:t>
            </w:r>
            <w:r w:rsidR="004C4701" w:rsidRPr="00271B4D">
              <w:rPr>
                <w:b w:val="0"/>
                <w:bCs w:val="0"/>
                <w:sz w:val="20"/>
                <w:szCs w:val="20"/>
              </w:rPr>
              <w:t>VR cost per person</w:t>
            </w:r>
          </w:p>
        </w:tc>
        <w:tc>
          <w:tcPr>
            <w:tcW w:w="1800" w:type="dxa"/>
          </w:tcPr>
          <w:p w14:paraId="74AA3C56" w14:textId="77777777" w:rsidR="00984821" w:rsidRPr="00271B4D" w:rsidRDefault="0098482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w:t>
            </w:r>
            <w:r w:rsidR="00741CF9" w:rsidRPr="00271B4D">
              <w:rPr>
                <w:color w:val="000000"/>
                <w:sz w:val="20"/>
                <w:szCs w:val="20"/>
              </w:rPr>
              <w:t>10,130</w:t>
            </w:r>
          </w:p>
        </w:tc>
        <w:tc>
          <w:tcPr>
            <w:tcW w:w="1530" w:type="dxa"/>
          </w:tcPr>
          <w:p w14:paraId="41D994C5" w14:textId="77777777" w:rsidR="00984821" w:rsidRPr="00271B4D" w:rsidRDefault="0098482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w:t>
            </w:r>
            <w:r w:rsidR="00D91EB9" w:rsidRPr="00271B4D">
              <w:rPr>
                <w:color w:val="000000"/>
                <w:sz w:val="20"/>
                <w:szCs w:val="20"/>
              </w:rPr>
              <w:t>10,121</w:t>
            </w:r>
          </w:p>
        </w:tc>
        <w:tc>
          <w:tcPr>
            <w:tcW w:w="1620" w:type="dxa"/>
          </w:tcPr>
          <w:p w14:paraId="532D2833" w14:textId="77777777" w:rsidR="00984821" w:rsidRPr="00271B4D" w:rsidRDefault="0098482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w:t>
            </w:r>
            <w:r w:rsidR="009B2762" w:rsidRPr="00271B4D">
              <w:rPr>
                <w:color w:val="000000"/>
                <w:sz w:val="20"/>
                <w:szCs w:val="20"/>
              </w:rPr>
              <w:t>10,122</w:t>
            </w:r>
          </w:p>
        </w:tc>
      </w:tr>
      <w:tr w:rsidR="00984821" w:rsidRPr="00271B4D" w14:paraId="0238074B" w14:textId="77777777" w:rsidTr="00C87601">
        <w:tc>
          <w:tcPr>
            <w:cnfStyle w:val="001000000000" w:firstRow="0" w:lastRow="0" w:firstColumn="1" w:lastColumn="0" w:oddVBand="0" w:evenVBand="0" w:oddHBand="0" w:evenHBand="0" w:firstRowFirstColumn="0" w:firstRowLastColumn="0" w:lastRowFirstColumn="0" w:lastRowLastColumn="0"/>
            <w:tcW w:w="4225" w:type="dxa"/>
          </w:tcPr>
          <w:p w14:paraId="7B9B9A87" w14:textId="77777777" w:rsidR="00984821" w:rsidRPr="00271B4D" w:rsidRDefault="00984821" w:rsidP="00C87601">
            <w:pPr>
              <w:tabs>
                <w:tab w:val="left" w:pos="3720"/>
              </w:tabs>
              <w:autoSpaceDE w:val="0"/>
              <w:autoSpaceDN w:val="0"/>
              <w:adjustRightInd w:val="0"/>
              <w:rPr>
                <w:b w:val="0"/>
                <w:bCs w:val="0"/>
                <w:sz w:val="20"/>
                <w:szCs w:val="20"/>
              </w:rPr>
            </w:pPr>
            <w:r w:rsidRPr="00271B4D">
              <w:rPr>
                <w:b w:val="0"/>
                <w:bCs w:val="0"/>
                <w:sz w:val="20"/>
                <w:szCs w:val="20"/>
              </w:rPr>
              <w:t xml:space="preserve">Estimated </w:t>
            </w:r>
            <w:r w:rsidR="004C4701" w:rsidRPr="00271B4D">
              <w:rPr>
                <w:b w:val="0"/>
                <w:bCs w:val="0"/>
                <w:sz w:val="20"/>
                <w:szCs w:val="20"/>
              </w:rPr>
              <w:t>SE cost per person</w:t>
            </w:r>
          </w:p>
        </w:tc>
        <w:tc>
          <w:tcPr>
            <w:tcW w:w="1800" w:type="dxa"/>
          </w:tcPr>
          <w:p w14:paraId="1B84399C" w14:textId="77777777" w:rsidR="00984821" w:rsidRPr="00271B4D" w:rsidRDefault="0098482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w:t>
            </w:r>
            <w:r w:rsidR="00741CF9" w:rsidRPr="00271B4D">
              <w:rPr>
                <w:color w:val="000000"/>
                <w:sz w:val="20"/>
                <w:szCs w:val="20"/>
              </w:rPr>
              <w:t>7</w:t>
            </w:r>
            <w:r w:rsidR="00B50067" w:rsidRPr="00271B4D">
              <w:rPr>
                <w:color w:val="000000"/>
                <w:sz w:val="20"/>
                <w:szCs w:val="20"/>
              </w:rPr>
              <w:t>,</w:t>
            </w:r>
            <w:r w:rsidR="00741CF9" w:rsidRPr="00271B4D">
              <w:rPr>
                <w:color w:val="000000"/>
                <w:sz w:val="20"/>
                <w:szCs w:val="20"/>
              </w:rPr>
              <w:t>500</w:t>
            </w:r>
          </w:p>
        </w:tc>
        <w:tc>
          <w:tcPr>
            <w:tcW w:w="1530" w:type="dxa"/>
          </w:tcPr>
          <w:p w14:paraId="3AA2E638" w14:textId="77777777" w:rsidR="00984821" w:rsidRPr="00271B4D" w:rsidRDefault="0098482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w:t>
            </w:r>
            <w:r w:rsidR="00D91EB9" w:rsidRPr="00271B4D">
              <w:rPr>
                <w:color w:val="000000"/>
                <w:sz w:val="20"/>
                <w:szCs w:val="20"/>
              </w:rPr>
              <w:t>7,500</w:t>
            </w:r>
          </w:p>
        </w:tc>
        <w:tc>
          <w:tcPr>
            <w:tcW w:w="1620" w:type="dxa"/>
          </w:tcPr>
          <w:p w14:paraId="1666D64D" w14:textId="77777777" w:rsidR="00984821" w:rsidRPr="00271B4D" w:rsidRDefault="0098482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71B4D">
              <w:rPr>
                <w:color w:val="000000"/>
                <w:sz w:val="20"/>
                <w:szCs w:val="20"/>
              </w:rPr>
              <w:t>$</w:t>
            </w:r>
            <w:r w:rsidR="009B2762" w:rsidRPr="00271B4D">
              <w:rPr>
                <w:color w:val="000000"/>
                <w:sz w:val="20"/>
                <w:szCs w:val="20"/>
              </w:rPr>
              <w:t>7,500</w:t>
            </w:r>
          </w:p>
        </w:tc>
      </w:tr>
      <w:tr w:rsidR="00984821" w:rsidRPr="00271B4D" w14:paraId="10907A20" w14:textId="77777777" w:rsidTr="00C87601">
        <w:tc>
          <w:tcPr>
            <w:cnfStyle w:val="001000000000" w:firstRow="0" w:lastRow="0" w:firstColumn="1" w:lastColumn="0" w:oddVBand="0" w:evenVBand="0" w:oddHBand="0" w:evenHBand="0" w:firstRowFirstColumn="0" w:firstRowLastColumn="0" w:lastRowFirstColumn="0" w:lastRowLastColumn="0"/>
            <w:tcW w:w="4225" w:type="dxa"/>
          </w:tcPr>
          <w:p w14:paraId="3A7C6804" w14:textId="77777777" w:rsidR="00984821" w:rsidRPr="00271B4D" w:rsidRDefault="00984821" w:rsidP="00C87601">
            <w:pPr>
              <w:tabs>
                <w:tab w:val="left" w:pos="3720"/>
              </w:tabs>
              <w:autoSpaceDE w:val="0"/>
              <w:autoSpaceDN w:val="0"/>
              <w:adjustRightInd w:val="0"/>
              <w:rPr>
                <w:sz w:val="20"/>
                <w:szCs w:val="20"/>
              </w:rPr>
            </w:pPr>
            <w:r w:rsidRPr="00271B4D">
              <w:rPr>
                <w:sz w:val="20"/>
                <w:szCs w:val="20"/>
              </w:rPr>
              <w:t>Total Estimated Cost</w:t>
            </w:r>
          </w:p>
        </w:tc>
        <w:tc>
          <w:tcPr>
            <w:tcW w:w="1800" w:type="dxa"/>
          </w:tcPr>
          <w:p w14:paraId="51AF3BE5" w14:textId="77777777" w:rsidR="00984821" w:rsidRPr="00271B4D" w:rsidRDefault="0098482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71B4D">
              <w:rPr>
                <w:b/>
                <w:bCs/>
                <w:color w:val="000000"/>
                <w:sz w:val="20"/>
                <w:szCs w:val="20"/>
              </w:rPr>
              <w:t>$</w:t>
            </w:r>
            <w:r w:rsidR="00B50067" w:rsidRPr="00271B4D">
              <w:rPr>
                <w:b/>
                <w:bCs/>
                <w:color w:val="000000"/>
                <w:sz w:val="20"/>
                <w:szCs w:val="20"/>
              </w:rPr>
              <w:t>2,213,596</w:t>
            </w:r>
          </w:p>
        </w:tc>
        <w:tc>
          <w:tcPr>
            <w:tcW w:w="1530" w:type="dxa"/>
          </w:tcPr>
          <w:p w14:paraId="4A9993E3" w14:textId="77777777" w:rsidR="00984821" w:rsidRPr="00271B4D" w:rsidRDefault="0098482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71B4D">
              <w:rPr>
                <w:b/>
                <w:bCs/>
                <w:color w:val="000000"/>
                <w:sz w:val="20"/>
                <w:szCs w:val="20"/>
              </w:rPr>
              <w:t>$</w:t>
            </w:r>
            <w:r w:rsidR="009B2762" w:rsidRPr="00271B4D">
              <w:rPr>
                <w:b/>
                <w:bCs/>
                <w:color w:val="000000"/>
                <w:sz w:val="20"/>
                <w:szCs w:val="20"/>
              </w:rPr>
              <w:t>2,280,004</w:t>
            </w:r>
          </w:p>
        </w:tc>
        <w:tc>
          <w:tcPr>
            <w:tcW w:w="1620" w:type="dxa"/>
          </w:tcPr>
          <w:p w14:paraId="00CB4130" w14:textId="77777777" w:rsidR="00984821" w:rsidRPr="00271B4D" w:rsidRDefault="00984821" w:rsidP="00C87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71B4D">
              <w:rPr>
                <w:b/>
                <w:bCs/>
                <w:color w:val="000000"/>
                <w:sz w:val="20"/>
                <w:szCs w:val="20"/>
              </w:rPr>
              <w:t>$</w:t>
            </w:r>
            <w:r w:rsidR="009B2762" w:rsidRPr="00271B4D">
              <w:rPr>
                <w:b/>
                <w:bCs/>
                <w:color w:val="000000"/>
                <w:sz w:val="20"/>
                <w:szCs w:val="20"/>
              </w:rPr>
              <w:t>2,348,404</w:t>
            </w:r>
          </w:p>
        </w:tc>
      </w:tr>
    </w:tbl>
    <w:p w14:paraId="11A9CD22" w14:textId="77777777" w:rsidR="003A0A27" w:rsidRPr="00271B4D" w:rsidRDefault="003A0A27" w:rsidP="003A0A27">
      <w:pPr>
        <w:pStyle w:val="Heading2"/>
        <w:rPr>
          <w:rFonts w:eastAsia="Times New Roman"/>
          <w:sz w:val="24"/>
          <w:szCs w:val="24"/>
        </w:rPr>
      </w:pPr>
      <w:r w:rsidRPr="00271B4D">
        <w:rPr>
          <w:rFonts w:eastAsia="Times New Roman"/>
          <w:sz w:val="24"/>
          <w:szCs w:val="24"/>
        </w:rPr>
        <w:t>l. State Goals and Priorities (Blind)</w:t>
      </w:r>
      <w:bookmarkEnd w:id="69"/>
      <w:bookmarkEnd w:id="70"/>
    </w:p>
    <w:p w14:paraId="3A2F5679" w14:textId="77777777" w:rsidR="003A0A27" w:rsidRPr="00271B4D" w:rsidRDefault="003A0A27" w:rsidP="003A0A27">
      <w:pPr>
        <w:pStyle w:val="h4text"/>
        <w:rPr>
          <w:i/>
        </w:rPr>
      </w:pPr>
      <w:r w:rsidRPr="00271B4D">
        <w:rPr>
          <w:i/>
        </w:rPr>
        <w:t>The designated State unit must:</w:t>
      </w:r>
    </w:p>
    <w:p w14:paraId="45153C3B" w14:textId="77777777" w:rsidR="003A0A27" w:rsidRPr="00271B4D" w:rsidRDefault="003A0A27" w:rsidP="003A0A27">
      <w:pPr>
        <w:pStyle w:val="Heading3"/>
        <w:rPr>
          <w:rFonts w:eastAsia="Times New Roman"/>
          <w:sz w:val="24"/>
          <w:szCs w:val="24"/>
        </w:rPr>
      </w:pPr>
      <w:bookmarkStart w:id="71" w:name="_Toc508361418"/>
      <w:bookmarkStart w:id="72" w:name="_Toc508914046"/>
      <w:r w:rsidRPr="00271B4D">
        <w:rPr>
          <w:rFonts w:eastAsia="Times New Roman"/>
          <w:sz w:val="24"/>
          <w:szCs w:val="24"/>
        </w:rPr>
        <w:t>1. Joint Development (Blind)</w:t>
      </w:r>
      <w:bookmarkEnd w:id="71"/>
      <w:bookmarkEnd w:id="72"/>
    </w:p>
    <w:p w14:paraId="5AB4848A" w14:textId="77777777" w:rsidR="003A0A27" w:rsidRPr="00271B4D" w:rsidRDefault="003A0A27" w:rsidP="003A0A27">
      <w:pPr>
        <w:pStyle w:val="h5text"/>
        <w:rPr>
          <w:i/>
        </w:rPr>
      </w:pPr>
      <w:r w:rsidRPr="00271B4D">
        <w:rPr>
          <w:i/>
        </w:rPr>
        <w:t>Identify if the goals and priorities were jointly developed and agreed to by the State VR agency and the State Rehabilitation Council, if the State has a Council, and jointly agreed to any revisions.</w:t>
      </w:r>
    </w:p>
    <w:p w14:paraId="5A4D8B8E" w14:textId="77777777" w:rsidR="00D452E7" w:rsidRPr="00271B4D" w:rsidRDefault="00D452E7" w:rsidP="00D452E7">
      <w:pPr>
        <w:rPr>
          <w:rFonts w:eastAsia="Times New Roman"/>
          <w:iCs/>
        </w:rPr>
      </w:pPr>
      <w:bookmarkStart w:id="73" w:name="_Toc508361419"/>
      <w:bookmarkStart w:id="74" w:name="_Toc508914047"/>
      <w:r w:rsidRPr="00271B4D">
        <w:rPr>
          <w:rFonts w:eastAsia="Times New Roman"/>
          <w:iCs/>
        </w:rPr>
        <w:t xml:space="preserve">This section </w:t>
      </w:r>
      <w:r w:rsidR="00AA0BCE" w:rsidRPr="00271B4D">
        <w:rPr>
          <w:rFonts w:eastAsia="Times New Roman"/>
          <w:iCs/>
        </w:rPr>
        <w:t xml:space="preserve">was </w:t>
      </w:r>
      <w:r w:rsidR="00271B4D" w:rsidRPr="00271B4D">
        <w:rPr>
          <w:rFonts w:eastAsia="Times New Roman"/>
          <w:iCs/>
        </w:rPr>
        <w:t>intentionally left blank while the S</w:t>
      </w:r>
      <w:r w:rsidRPr="00271B4D">
        <w:rPr>
          <w:rFonts w:eastAsia="Times New Roman"/>
          <w:iCs/>
        </w:rPr>
        <w:t>tate Rehabilitation Council reviews the plan and provides input.</w:t>
      </w:r>
    </w:p>
    <w:p w14:paraId="6BEFB63A" w14:textId="77777777" w:rsidR="003A0A27" w:rsidRPr="00271B4D" w:rsidRDefault="003A0A27" w:rsidP="003A0A27">
      <w:pPr>
        <w:pStyle w:val="Heading3"/>
        <w:rPr>
          <w:rFonts w:eastAsia="Times New Roman"/>
          <w:sz w:val="24"/>
          <w:szCs w:val="24"/>
        </w:rPr>
      </w:pPr>
      <w:r w:rsidRPr="00271B4D">
        <w:rPr>
          <w:rFonts w:eastAsia="Times New Roman"/>
          <w:sz w:val="24"/>
          <w:szCs w:val="24"/>
        </w:rPr>
        <w:t>2. Goals and Priorities (Blind)</w:t>
      </w:r>
      <w:bookmarkEnd w:id="73"/>
      <w:bookmarkEnd w:id="74"/>
    </w:p>
    <w:p w14:paraId="662EC1A2" w14:textId="77777777" w:rsidR="003A0A27" w:rsidRPr="00271B4D" w:rsidRDefault="003A0A27" w:rsidP="003A0A27">
      <w:pPr>
        <w:rPr>
          <w:rFonts w:eastAsia="Times New Roman"/>
          <w:i/>
        </w:rPr>
      </w:pPr>
      <w:r w:rsidRPr="00271B4D">
        <w:rPr>
          <w:rFonts w:eastAsia="Times New Roman"/>
          <w:i/>
        </w:rPr>
        <w:t>Identify the goals and priorities in carrying out the VR and Supported Employment programs. (Blind)</w:t>
      </w:r>
    </w:p>
    <w:p w14:paraId="2AC759B7" w14:textId="77777777" w:rsidR="00ED5376" w:rsidRPr="00271B4D" w:rsidRDefault="00ED5376" w:rsidP="00ED5376">
      <w:pPr>
        <w:spacing w:before="100" w:beforeAutospacing="1" w:after="100" w:afterAutospacing="1"/>
        <w:rPr>
          <w:rFonts w:eastAsia="Times New Roman"/>
          <w:b/>
          <w:bCs/>
        </w:rPr>
      </w:pPr>
      <w:r w:rsidRPr="00271B4D">
        <w:rPr>
          <w:rFonts w:eastAsia="Times New Roman"/>
          <w:b/>
          <w:bCs/>
        </w:rPr>
        <w:t>Goal 1:  Provide quality employment outcomes for individuals with visual impairments</w:t>
      </w:r>
    </w:p>
    <w:p w14:paraId="3CC9909B" w14:textId="77777777" w:rsidR="00ED5376" w:rsidRPr="00271B4D" w:rsidRDefault="00ED5376" w:rsidP="00ED5376">
      <w:pPr>
        <w:spacing w:before="100" w:beforeAutospacing="1" w:after="100" w:afterAutospacing="1"/>
        <w:rPr>
          <w:rFonts w:eastAsia="Times New Roman"/>
        </w:rPr>
      </w:pPr>
      <w:r w:rsidRPr="00271B4D">
        <w:rPr>
          <w:rFonts w:eastAsia="Times New Roman"/>
        </w:rPr>
        <w:lastRenderedPageBreak/>
        <w:t xml:space="preserve">Performance Objective and Measure: Increase employment outcomes of </w:t>
      </w:r>
      <w:r w:rsidRPr="00271B4D">
        <w:rPr>
          <w:rFonts w:eastAsia="Times New Roman"/>
          <w:b/>
          <w:bCs/>
        </w:rPr>
        <w:t>total VR consumers, Supported Employment and transition students exiting high school</w:t>
      </w:r>
      <w:r w:rsidRPr="00271B4D">
        <w:rPr>
          <w:rFonts w:eastAsia="Times New Roman"/>
        </w:rPr>
        <w:t xml:space="preserve"> by a minimum of 5% over previous year.</w:t>
      </w:r>
    </w:p>
    <w:p w14:paraId="1BBD5CF5" w14:textId="77777777" w:rsidR="00ED5376" w:rsidRPr="00271B4D" w:rsidRDefault="00ED5376" w:rsidP="00ED5376">
      <w:pPr>
        <w:spacing w:before="100" w:beforeAutospacing="1" w:after="100" w:afterAutospacing="1"/>
        <w:rPr>
          <w:rFonts w:eastAsia="Times New Roman"/>
        </w:rPr>
      </w:pPr>
      <w:r w:rsidRPr="00271B4D">
        <w:rPr>
          <w:rFonts w:eastAsia="Times New Roman"/>
        </w:rPr>
        <w:t xml:space="preserve">Performance Objective and Measure:  Maintain an employment rate of 90% at second quarter and 80% at fourth quarter following exit from the VR program. </w:t>
      </w:r>
    </w:p>
    <w:p w14:paraId="4AA3E3E4" w14:textId="77777777" w:rsidR="00ED5376" w:rsidRPr="00271B4D" w:rsidRDefault="00ED5376" w:rsidP="00ED5376">
      <w:pPr>
        <w:spacing w:before="100" w:beforeAutospacing="1" w:after="100" w:afterAutospacing="1"/>
        <w:rPr>
          <w:rFonts w:eastAsia="Times New Roman"/>
        </w:rPr>
      </w:pPr>
      <w:r w:rsidRPr="00271B4D">
        <w:rPr>
          <w:rFonts w:eastAsia="Times New Roman"/>
        </w:rPr>
        <w:t>Performance Objective and Measure:  Achieve median earnings of no less than $15.00 per hour second quarter following exit from VR program.</w:t>
      </w:r>
    </w:p>
    <w:p w14:paraId="0C6A8736" w14:textId="77777777" w:rsidR="00ED5376" w:rsidRPr="00271B4D" w:rsidRDefault="00ED5376" w:rsidP="00ED5376">
      <w:pPr>
        <w:spacing w:before="100" w:beforeAutospacing="1" w:after="100" w:afterAutospacing="1"/>
        <w:rPr>
          <w:rFonts w:eastAsia="Times New Roman"/>
          <w:b/>
          <w:bCs/>
        </w:rPr>
      </w:pPr>
      <w:r w:rsidRPr="00271B4D">
        <w:rPr>
          <w:rFonts w:eastAsia="Times New Roman"/>
          <w:b/>
          <w:bCs/>
        </w:rPr>
        <w:t>Goal 2:  Provide quality Pre-employment Transition Services (Pre-ets) to students with visual impairments</w:t>
      </w:r>
    </w:p>
    <w:p w14:paraId="6DD1CCE0" w14:textId="77777777" w:rsidR="00ED5376" w:rsidRPr="00271B4D" w:rsidRDefault="00ED5376" w:rsidP="00ED5376">
      <w:pPr>
        <w:spacing w:before="100" w:beforeAutospacing="1" w:after="100" w:afterAutospacing="1"/>
        <w:rPr>
          <w:rFonts w:eastAsia="Times New Roman"/>
        </w:rPr>
      </w:pPr>
      <w:r w:rsidRPr="00271B4D">
        <w:rPr>
          <w:rFonts w:eastAsia="Times New Roman"/>
        </w:rPr>
        <w:t>Performance Objective and Measure:  Increase partnerships with Community Rehabilitation Providers to five providers offering Pre-ets services.</w:t>
      </w:r>
    </w:p>
    <w:p w14:paraId="24AD984D" w14:textId="77777777" w:rsidR="00ED5376" w:rsidRPr="00271B4D" w:rsidRDefault="00ED5376" w:rsidP="00ED5376">
      <w:pPr>
        <w:spacing w:before="100" w:beforeAutospacing="1" w:after="100" w:afterAutospacing="1"/>
        <w:rPr>
          <w:rFonts w:eastAsia="Times New Roman"/>
        </w:rPr>
      </w:pPr>
      <w:r w:rsidRPr="00271B4D">
        <w:rPr>
          <w:rFonts w:eastAsia="Times New Roman"/>
        </w:rPr>
        <w:t>Performance Objective and Measure:  Increase the number of students receiving Pre-ets services by 10% over previous year.</w:t>
      </w:r>
    </w:p>
    <w:p w14:paraId="32B87D3E" w14:textId="77777777" w:rsidR="00ED5376" w:rsidRPr="00271B4D" w:rsidRDefault="00ED5376" w:rsidP="00ED5376">
      <w:pPr>
        <w:spacing w:before="100" w:beforeAutospacing="1" w:after="100" w:afterAutospacing="1"/>
        <w:rPr>
          <w:rFonts w:eastAsia="Times New Roman"/>
        </w:rPr>
      </w:pPr>
      <w:r w:rsidRPr="00271B4D">
        <w:rPr>
          <w:rFonts w:eastAsia="Times New Roman"/>
        </w:rPr>
        <w:t xml:space="preserve">Performance Objective and Measure:  Through internal and external service provision, ensure all DVI transition students participate in at least one </w:t>
      </w:r>
      <w:r w:rsidR="00AA0BCE" w:rsidRPr="00271B4D">
        <w:rPr>
          <w:rFonts w:eastAsia="Times New Roman"/>
        </w:rPr>
        <w:t>internship</w:t>
      </w:r>
      <w:r w:rsidRPr="00271B4D">
        <w:rPr>
          <w:rFonts w:eastAsia="Times New Roman"/>
        </w:rPr>
        <w:t xml:space="preserve">, paid/unpaid work experiences and/or apprenticeships prior to high school exit. </w:t>
      </w:r>
    </w:p>
    <w:p w14:paraId="6AA980FF" w14:textId="77777777" w:rsidR="00ED5376" w:rsidRPr="00271B4D" w:rsidRDefault="00ED5376" w:rsidP="00ED5376">
      <w:pPr>
        <w:spacing w:before="100" w:beforeAutospacing="1" w:after="100" w:afterAutospacing="1"/>
        <w:rPr>
          <w:rFonts w:eastAsia="Times New Roman"/>
          <w:b/>
          <w:bCs/>
        </w:rPr>
      </w:pPr>
      <w:r w:rsidRPr="00271B4D">
        <w:rPr>
          <w:rFonts w:eastAsia="Times New Roman"/>
          <w:b/>
          <w:bCs/>
        </w:rPr>
        <w:t>Goal 3:  Enhance employer and community partnerships that lead to competitive, integrated employment for individuals with visual impairments</w:t>
      </w:r>
    </w:p>
    <w:p w14:paraId="03C6AFCD" w14:textId="77777777" w:rsidR="00ED5376" w:rsidRPr="00271B4D" w:rsidRDefault="00ED5376" w:rsidP="00ED5376">
      <w:pPr>
        <w:spacing w:before="100" w:beforeAutospacing="1" w:after="100" w:afterAutospacing="1"/>
        <w:rPr>
          <w:rFonts w:eastAsia="Times New Roman"/>
        </w:rPr>
      </w:pPr>
      <w:r w:rsidRPr="00271B4D">
        <w:rPr>
          <w:rFonts w:eastAsia="Times New Roman"/>
        </w:rPr>
        <w:t xml:space="preserve">Performance Objective and Measure:  In collaboration with DVI SRC and other community partners, develop and track formal/informal opportunities (i.e. individual and group employer outreach activities, collaboration activities with other disability groups, conferences, workshops, etc.) to engage and educate employers specifically around the employment of individuals with visual impairments.  </w:t>
      </w:r>
    </w:p>
    <w:p w14:paraId="7852F3EE" w14:textId="77777777" w:rsidR="00ED5376" w:rsidRPr="00271B4D" w:rsidRDefault="00ED5376" w:rsidP="00ED5376">
      <w:pPr>
        <w:spacing w:before="100" w:beforeAutospacing="1" w:after="100" w:afterAutospacing="1"/>
        <w:rPr>
          <w:rFonts w:eastAsia="Times New Roman"/>
        </w:rPr>
      </w:pPr>
      <w:r w:rsidRPr="00271B4D">
        <w:rPr>
          <w:rFonts w:eastAsia="Times New Roman"/>
        </w:rPr>
        <w:t>Performance Objective and Measure:  Develop at least 5 additional partnerships with Community Rehabilitation Providers related to training, supported employment and/or placement services.</w:t>
      </w:r>
    </w:p>
    <w:p w14:paraId="2164F4F6" w14:textId="77777777" w:rsidR="00ED5376" w:rsidRPr="00271B4D" w:rsidRDefault="00ED5376" w:rsidP="00ED5376">
      <w:pPr>
        <w:spacing w:before="100" w:beforeAutospacing="1" w:after="100" w:afterAutospacing="1"/>
        <w:rPr>
          <w:rFonts w:eastAsia="Times New Roman"/>
        </w:rPr>
      </w:pPr>
      <w:r w:rsidRPr="00271B4D">
        <w:rPr>
          <w:rFonts w:eastAsia="Times New Roman"/>
        </w:rPr>
        <w:t xml:space="preserve">Performance Objective and Measure:  Support industry specific training programs in high demand occupations based on Delaware labor market information, demonstrated by consumers earning industry recognized credentials aligned with acquired training and employment.  </w:t>
      </w:r>
    </w:p>
    <w:p w14:paraId="391652D1" w14:textId="77777777" w:rsidR="00ED5376" w:rsidRPr="00271B4D" w:rsidRDefault="00ED5376" w:rsidP="00ED5376">
      <w:pPr>
        <w:spacing w:before="100" w:beforeAutospacing="1" w:after="100" w:afterAutospacing="1"/>
        <w:rPr>
          <w:rFonts w:eastAsia="Times New Roman"/>
        </w:rPr>
      </w:pPr>
      <w:r w:rsidRPr="00271B4D">
        <w:rPr>
          <w:rFonts w:eastAsia="Times New Roman"/>
        </w:rPr>
        <w:t>Performance Objective and Measure:  Develop an employer inventory that tracks engagement and demonstrates authentic business partnerships that result in competitive, integrated employment opportunities for individuals with visual impairments.</w:t>
      </w:r>
    </w:p>
    <w:p w14:paraId="2873E069" w14:textId="77777777" w:rsidR="00ED5376" w:rsidRPr="00271B4D" w:rsidRDefault="00ED5376" w:rsidP="00ED5376">
      <w:pPr>
        <w:spacing w:before="100" w:beforeAutospacing="1" w:after="100" w:afterAutospacing="1"/>
        <w:rPr>
          <w:rFonts w:eastAsia="Times New Roman"/>
          <w:b/>
          <w:bCs/>
        </w:rPr>
      </w:pPr>
      <w:r w:rsidRPr="00271B4D">
        <w:rPr>
          <w:rFonts w:eastAsia="Times New Roman"/>
          <w:b/>
          <w:bCs/>
        </w:rPr>
        <w:t>Goal 4:  Increase awareness and improve access to DVI services</w:t>
      </w:r>
    </w:p>
    <w:p w14:paraId="0074F6BD" w14:textId="77777777" w:rsidR="00ED5376" w:rsidRPr="00271B4D" w:rsidRDefault="00ED5376" w:rsidP="00ED5376">
      <w:pPr>
        <w:spacing w:before="100" w:beforeAutospacing="1" w:after="100" w:afterAutospacing="1"/>
        <w:rPr>
          <w:rFonts w:eastAsia="Times New Roman"/>
        </w:rPr>
      </w:pPr>
      <w:r w:rsidRPr="00271B4D">
        <w:rPr>
          <w:rFonts w:eastAsia="Times New Roman"/>
        </w:rPr>
        <w:lastRenderedPageBreak/>
        <w:t>Performance Objective and Measure:  Develop system to track and staff outreach events to ensure DVI participation.</w:t>
      </w:r>
    </w:p>
    <w:p w14:paraId="222A54ED" w14:textId="77777777" w:rsidR="00ED5376" w:rsidRPr="00271B4D" w:rsidRDefault="00ED5376" w:rsidP="00ED5376">
      <w:pPr>
        <w:spacing w:before="100" w:beforeAutospacing="1" w:after="100" w:afterAutospacing="1"/>
        <w:rPr>
          <w:rFonts w:eastAsia="Times New Roman"/>
        </w:rPr>
      </w:pPr>
      <w:r w:rsidRPr="00271B4D">
        <w:rPr>
          <w:rFonts w:eastAsia="Times New Roman"/>
        </w:rPr>
        <w:t>Performance Objective and Measure:  Develop a plan for increasing outreach to underserved communities (i.e. Latino, Amish and Veterans) as well the medical community.</w:t>
      </w:r>
    </w:p>
    <w:p w14:paraId="4D08DEA4" w14:textId="77777777" w:rsidR="00ED5376" w:rsidRPr="00271B4D" w:rsidRDefault="00ED5376" w:rsidP="00ED5376">
      <w:pPr>
        <w:spacing w:before="100" w:beforeAutospacing="1" w:after="100" w:afterAutospacing="1"/>
        <w:rPr>
          <w:rFonts w:eastAsia="Times New Roman"/>
          <w:b/>
          <w:bCs/>
        </w:rPr>
      </w:pPr>
      <w:r w:rsidRPr="00271B4D">
        <w:rPr>
          <w:rFonts w:eastAsia="Times New Roman"/>
          <w:b/>
          <w:bCs/>
        </w:rPr>
        <w:t>Goal 5:  Provide quality entrepreneurial opportunities in the Business Enterprise Program</w:t>
      </w:r>
    </w:p>
    <w:p w14:paraId="6852170D" w14:textId="77777777" w:rsidR="00ED5376" w:rsidRPr="00271B4D" w:rsidRDefault="00ED5376" w:rsidP="00ED5376">
      <w:pPr>
        <w:spacing w:before="100" w:beforeAutospacing="1" w:after="100" w:afterAutospacing="1"/>
        <w:rPr>
          <w:rFonts w:eastAsia="Times New Roman"/>
        </w:rPr>
      </w:pPr>
      <w:r w:rsidRPr="00271B4D">
        <w:rPr>
          <w:rFonts w:eastAsia="Times New Roman"/>
        </w:rPr>
        <w:t>Performance Objective and Measure:  Develop a process and procedure to document consumers are informed of opportunities for participation in the BEP program.</w:t>
      </w:r>
    </w:p>
    <w:p w14:paraId="304B2B3C" w14:textId="77777777" w:rsidR="00ED5376" w:rsidRPr="00271B4D" w:rsidRDefault="00ED5376" w:rsidP="00ED5376">
      <w:pPr>
        <w:spacing w:before="100" w:beforeAutospacing="1" w:after="100" w:afterAutospacing="1"/>
        <w:rPr>
          <w:rFonts w:eastAsia="Times New Roman"/>
        </w:rPr>
      </w:pPr>
      <w:r w:rsidRPr="00271B4D">
        <w:rPr>
          <w:rFonts w:eastAsia="Times New Roman"/>
        </w:rPr>
        <w:t>Performance Objective and Measure:  Develop a Pre-ets activity to expose students with visual impairments to work opportunities through the BEP program.</w:t>
      </w:r>
    </w:p>
    <w:p w14:paraId="4EC66AA6" w14:textId="77777777" w:rsidR="00ED5376" w:rsidRPr="00271B4D" w:rsidRDefault="00ED5376" w:rsidP="00ED5376">
      <w:pPr>
        <w:spacing w:before="100" w:beforeAutospacing="1" w:after="100" w:afterAutospacing="1"/>
        <w:rPr>
          <w:rFonts w:eastAsia="Times New Roman"/>
        </w:rPr>
      </w:pPr>
      <w:r w:rsidRPr="00271B4D">
        <w:rPr>
          <w:rFonts w:eastAsia="Times New Roman"/>
        </w:rPr>
        <w:t>Performance Objective and Measure:  Engage the Blind Vendors Committee and BEP Operators in the VR process for consumers who express an interest in the program (i.e. develop job shadow, internship and peer mentoring opportunities).</w:t>
      </w:r>
    </w:p>
    <w:p w14:paraId="2CF63195" w14:textId="77777777" w:rsidR="003A0A27" w:rsidRPr="00271B4D" w:rsidRDefault="003A0A27" w:rsidP="003A0A27">
      <w:pPr>
        <w:pStyle w:val="Heading3"/>
        <w:rPr>
          <w:rFonts w:eastAsia="Times New Roman"/>
          <w:sz w:val="24"/>
          <w:szCs w:val="24"/>
        </w:rPr>
      </w:pPr>
      <w:bookmarkStart w:id="75" w:name="_Toc508361420"/>
      <w:bookmarkStart w:id="76" w:name="_Toc508914048"/>
      <w:r w:rsidRPr="00271B4D">
        <w:rPr>
          <w:rFonts w:eastAsia="Times New Roman"/>
          <w:sz w:val="24"/>
          <w:szCs w:val="24"/>
        </w:rPr>
        <w:t>3. Strategic Analysis</w:t>
      </w:r>
      <w:bookmarkEnd w:id="75"/>
      <w:bookmarkEnd w:id="76"/>
    </w:p>
    <w:p w14:paraId="7BD8DB58" w14:textId="77777777" w:rsidR="003A0A27" w:rsidRPr="00271B4D" w:rsidRDefault="003A0A27" w:rsidP="003A0A27">
      <w:pPr>
        <w:rPr>
          <w:rFonts w:eastAsia="Times New Roman"/>
          <w:i/>
        </w:rPr>
      </w:pPr>
      <w:r w:rsidRPr="00271B4D">
        <w:rPr>
          <w:rFonts w:eastAsia="Times New Roman"/>
          <w:i/>
        </w:rPr>
        <w:t>Ensure that the goals and priorities are based on an analysis of the following areas: (Blind)</w:t>
      </w:r>
    </w:p>
    <w:p w14:paraId="4963C457" w14:textId="77777777" w:rsidR="003A0A27" w:rsidRPr="00271B4D" w:rsidRDefault="003A0A27" w:rsidP="003A0A27">
      <w:pPr>
        <w:pStyle w:val="Heading4"/>
        <w:rPr>
          <w:rFonts w:eastAsia="Times New Roman"/>
          <w:sz w:val="24"/>
          <w:szCs w:val="24"/>
        </w:rPr>
      </w:pPr>
      <w:r w:rsidRPr="00271B4D">
        <w:rPr>
          <w:rFonts w:eastAsia="Times New Roman"/>
          <w:sz w:val="24"/>
          <w:szCs w:val="24"/>
        </w:rPr>
        <w:t>A. Most Recent Comprehensive Statewide Assessment</w:t>
      </w:r>
    </w:p>
    <w:p w14:paraId="137023BC" w14:textId="77777777" w:rsidR="00820D24" w:rsidRPr="00271B4D" w:rsidRDefault="006F6FA1" w:rsidP="006F6FA1">
      <w:pPr>
        <w:spacing w:before="100" w:beforeAutospacing="1" w:after="100" w:afterAutospacing="1"/>
        <w:outlineLvl w:val="3"/>
        <w:rPr>
          <w:rFonts w:eastAsia="Times New Roman"/>
        </w:rPr>
      </w:pPr>
      <w:r w:rsidRPr="00271B4D">
        <w:rPr>
          <w:rFonts w:eastAsia="Times New Roman"/>
        </w:rPr>
        <w:t xml:space="preserve">DVI conducted a Comprehensive Statewide Needs Assessment in FY18.  The goals and priorities are based on the results from the most recent assessment and </w:t>
      </w:r>
      <w:r w:rsidR="00F5497B" w:rsidRPr="00271B4D">
        <w:rPr>
          <w:rFonts w:eastAsia="Times New Roman"/>
        </w:rPr>
        <w:t>incorporated</w:t>
      </w:r>
      <w:r w:rsidRPr="00271B4D">
        <w:rPr>
          <w:rFonts w:eastAsia="Times New Roman"/>
        </w:rPr>
        <w:t xml:space="preserve"> throughout this plan.</w:t>
      </w:r>
    </w:p>
    <w:p w14:paraId="5017ACE0" w14:textId="77777777" w:rsidR="003A0A27" w:rsidRPr="00271B4D" w:rsidRDefault="003A0A27" w:rsidP="003A0A27">
      <w:pPr>
        <w:pStyle w:val="Heading4"/>
        <w:rPr>
          <w:rFonts w:eastAsia="Times New Roman"/>
          <w:sz w:val="24"/>
          <w:szCs w:val="24"/>
        </w:rPr>
      </w:pPr>
      <w:r w:rsidRPr="00271B4D">
        <w:rPr>
          <w:rFonts w:eastAsia="Times New Roman"/>
          <w:sz w:val="24"/>
          <w:szCs w:val="24"/>
        </w:rPr>
        <w:t xml:space="preserve">B. </w:t>
      </w:r>
      <w:bookmarkStart w:id="77" w:name="_Hlk30503571"/>
      <w:r w:rsidRPr="00271B4D">
        <w:rPr>
          <w:rFonts w:eastAsia="Times New Roman"/>
          <w:sz w:val="24"/>
          <w:szCs w:val="24"/>
        </w:rPr>
        <w:t>State's Performance under the WIOA Common Measures</w:t>
      </w:r>
    </w:p>
    <w:p w14:paraId="374FF574" w14:textId="77777777" w:rsidR="006F6FA1" w:rsidRPr="00271B4D" w:rsidRDefault="006F6FA1" w:rsidP="006F6FA1">
      <w:pPr>
        <w:spacing w:before="100" w:beforeAutospacing="1" w:after="100" w:afterAutospacing="1"/>
        <w:rPr>
          <w:rFonts w:eastAsia="Times New Roman"/>
        </w:rPr>
      </w:pPr>
      <w:bookmarkStart w:id="78" w:name="_Hlk30505738"/>
      <w:r w:rsidRPr="00271B4D">
        <w:rPr>
          <w:rFonts w:eastAsia="Times New Roman"/>
        </w:rPr>
        <w:t>DVI included section 116 of WIOA throughout the goals and priorities outlined above, including how performance will be measured.</w:t>
      </w:r>
    </w:p>
    <w:bookmarkEnd w:id="77"/>
    <w:bookmarkEnd w:id="78"/>
    <w:p w14:paraId="11882215" w14:textId="77777777" w:rsidR="003A0A27" w:rsidRPr="00271B4D" w:rsidRDefault="003A0A27" w:rsidP="003A0A27">
      <w:pPr>
        <w:pStyle w:val="Heading4"/>
        <w:spacing w:after="0" w:afterAutospacing="0"/>
        <w:rPr>
          <w:rFonts w:eastAsia="Times New Roman"/>
          <w:sz w:val="24"/>
          <w:szCs w:val="24"/>
        </w:rPr>
      </w:pPr>
      <w:r w:rsidRPr="00271B4D">
        <w:rPr>
          <w:rFonts w:eastAsia="Times New Roman"/>
          <w:sz w:val="24"/>
          <w:szCs w:val="24"/>
        </w:rPr>
        <w:t>C. Any Other Information on the Effectiveness of the VR program</w:t>
      </w:r>
    </w:p>
    <w:p w14:paraId="2E904949" w14:textId="77777777" w:rsidR="003A0A27" w:rsidRPr="00271B4D" w:rsidRDefault="003A0A27" w:rsidP="003A0A27">
      <w:pPr>
        <w:rPr>
          <w:rFonts w:eastAsia="Times New Roman"/>
          <w:b/>
        </w:rPr>
      </w:pPr>
      <w:r w:rsidRPr="00271B4D">
        <w:rPr>
          <w:b/>
        </w:rPr>
        <w:t>including any reports received from the State Rehabilitation Council and finding and recommendations</w:t>
      </w:r>
      <w:r w:rsidRPr="00271B4D">
        <w:rPr>
          <w:rFonts w:eastAsia="Times New Roman"/>
          <w:b/>
        </w:rPr>
        <w:t xml:space="preserve"> from monitoring activities conducted under section 107</w:t>
      </w:r>
    </w:p>
    <w:p w14:paraId="70583E33" w14:textId="77777777" w:rsidR="003A0A27" w:rsidRPr="00271B4D" w:rsidRDefault="006F6FA1" w:rsidP="003A0A27">
      <w:pPr>
        <w:spacing w:before="100" w:beforeAutospacing="1" w:after="100" w:afterAutospacing="1"/>
        <w:rPr>
          <w:rFonts w:eastAsia="Times New Roman"/>
        </w:rPr>
      </w:pPr>
      <w:r w:rsidRPr="00271B4D">
        <w:rPr>
          <w:rFonts w:eastAsia="Times New Roman"/>
        </w:rPr>
        <w:t>DVI has not been monitored since FY2013</w:t>
      </w:r>
      <w:r w:rsidR="00AA0BCE" w:rsidRPr="00271B4D">
        <w:rPr>
          <w:rFonts w:eastAsia="Times New Roman"/>
        </w:rPr>
        <w:t xml:space="preserve"> </w:t>
      </w:r>
      <w:r w:rsidRPr="00271B4D">
        <w:rPr>
          <w:rFonts w:eastAsia="Times New Roman"/>
        </w:rPr>
        <w:t xml:space="preserve">but has been working with the Rehabilitation Services Administration to evaluate progress related to their monitoring recommendations.  DVI is preparing for monitoring in FY2020.   </w:t>
      </w:r>
    </w:p>
    <w:p w14:paraId="04570BB7" w14:textId="77777777" w:rsidR="003A0A27" w:rsidRPr="00271B4D" w:rsidRDefault="003A0A27" w:rsidP="003A0A27">
      <w:pPr>
        <w:pStyle w:val="Heading2"/>
        <w:rPr>
          <w:rFonts w:eastAsia="Times New Roman"/>
          <w:sz w:val="24"/>
          <w:szCs w:val="24"/>
        </w:rPr>
      </w:pPr>
      <w:bookmarkStart w:id="79" w:name="_Toc508361421"/>
      <w:bookmarkStart w:id="80" w:name="_Toc508914049"/>
      <w:r w:rsidRPr="00271B4D">
        <w:rPr>
          <w:rFonts w:eastAsia="Times New Roman"/>
          <w:sz w:val="24"/>
          <w:szCs w:val="24"/>
        </w:rPr>
        <w:t>m. Order of Selection (Blind)</w:t>
      </w:r>
      <w:bookmarkEnd w:id="79"/>
      <w:bookmarkEnd w:id="80"/>
    </w:p>
    <w:p w14:paraId="1A690F39" w14:textId="77777777" w:rsidR="003A0A27" w:rsidRPr="00271B4D" w:rsidRDefault="003A0A27" w:rsidP="003A0A27">
      <w:pPr>
        <w:pStyle w:val="h4text"/>
        <w:rPr>
          <w:i/>
        </w:rPr>
      </w:pPr>
      <w:r w:rsidRPr="00271B4D">
        <w:rPr>
          <w:i/>
        </w:rPr>
        <w:t>Describe:</w:t>
      </w:r>
    </w:p>
    <w:p w14:paraId="4B79C9D5" w14:textId="77777777" w:rsidR="003A0A27" w:rsidRPr="00271B4D" w:rsidRDefault="003A0A27" w:rsidP="003A0A27">
      <w:pPr>
        <w:pStyle w:val="Heading3"/>
        <w:rPr>
          <w:rFonts w:eastAsia="Times New Roman"/>
          <w:sz w:val="24"/>
          <w:szCs w:val="24"/>
        </w:rPr>
      </w:pPr>
      <w:bookmarkStart w:id="81" w:name="_Toc508361422"/>
      <w:bookmarkStart w:id="82" w:name="_Toc508914050"/>
      <w:r w:rsidRPr="00271B4D">
        <w:rPr>
          <w:rFonts w:eastAsia="Times New Roman"/>
          <w:sz w:val="24"/>
          <w:szCs w:val="24"/>
        </w:rPr>
        <w:t>1. State Implementation Decision</w:t>
      </w:r>
      <w:bookmarkEnd w:id="81"/>
      <w:bookmarkEnd w:id="82"/>
    </w:p>
    <w:p w14:paraId="1A40DF33" w14:textId="77777777" w:rsidR="003A0A27" w:rsidRPr="00271B4D" w:rsidRDefault="003A0A27" w:rsidP="003A0A27">
      <w:pPr>
        <w:rPr>
          <w:rFonts w:eastAsia="Times New Roman"/>
          <w:i/>
        </w:rPr>
      </w:pPr>
      <w:r w:rsidRPr="00271B4D">
        <w:rPr>
          <w:rFonts w:eastAsia="Times New Roman"/>
          <w:i/>
        </w:rPr>
        <w:lastRenderedPageBreak/>
        <w:t>Whether the designated State unit will implement and order of selection. If so, describe: (Blind)</w:t>
      </w:r>
    </w:p>
    <w:p w14:paraId="45BF73CE" w14:textId="77777777" w:rsidR="003A0A27" w:rsidRPr="00271B4D" w:rsidRDefault="003A0A27" w:rsidP="003A0A27">
      <w:pPr>
        <w:rPr>
          <w:rFonts w:eastAsia="Times New Roman"/>
          <w:i/>
        </w:rPr>
      </w:pPr>
    </w:p>
    <w:p w14:paraId="5CCA7C3A" w14:textId="77777777" w:rsidR="003A0A27" w:rsidRPr="00271B4D" w:rsidRDefault="003A0A27" w:rsidP="003A0A27">
      <w:pPr>
        <w:rPr>
          <w:rFonts w:eastAsia="Times New Roman"/>
        </w:rPr>
      </w:pPr>
      <w:r w:rsidRPr="00271B4D">
        <w:rPr>
          <w:rFonts w:eastAsia="Times New Roman"/>
          <w:b/>
        </w:rPr>
        <w:t>A. The order to be followed in selecting eligible individuals to be provided VR services. (Blind</w:t>
      </w:r>
      <w:r w:rsidRPr="00271B4D">
        <w:rPr>
          <w:rFonts w:eastAsia="Times New Roman"/>
        </w:rPr>
        <w:t>)</w:t>
      </w:r>
    </w:p>
    <w:p w14:paraId="5F0CA778" w14:textId="77777777" w:rsidR="003A0A27" w:rsidRPr="00271B4D" w:rsidRDefault="003A0A27" w:rsidP="003A0A27">
      <w:pPr>
        <w:spacing w:before="100" w:beforeAutospacing="1" w:after="100" w:afterAutospacing="1"/>
        <w:rPr>
          <w:rFonts w:eastAsia="Times New Roman"/>
        </w:rPr>
      </w:pPr>
      <w:r w:rsidRPr="00271B4D">
        <w:rPr>
          <w:rFonts w:eastAsia="Times New Roman"/>
        </w:rPr>
        <w:t xml:space="preserve">The Division for the Visually Impaired anticipates having sufficient resources and funding streams to serve all eligible individuals making application for VR services which will preclude DVI from implementing an order of selection wait list. </w:t>
      </w:r>
    </w:p>
    <w:p w14:paraId="03817DBD" w14:textId="77777777" w:rsidR="003A0A27" w:rsidRPr="00271B4D" w:rsidRDefault="003A0A27" w:rsidP="003A0A27">
      <w:pPr>
        <w:spacing w:before="100" w:beforeAutospacing="1" w:after="100" w:afterAutospacing="1"/>
        <w:outlineLvl w:val="5"/>
        <w:rPr>
          <w:rFonts w:eastAsia="Times New Roman"/>
          <w:b/>
          <w:bCs/>
        </w:rPr>
      </w:pPr>
      <w:r w:rsidRPr="00271B4D">
        <w:rPr>
          <w:rFonts w:eastAsia="Times New Roman"/>
          <w:b/>
          <w:bCs/>
        </w:rPr>
        <w:t>B. The justification for the order. (Blind)</w:t>
      </w:r>
    </w:p>
    <w:p w14:paraId="19C178A8" w14:textId="77777777" w:rsidR="003A0A27" w:rsidRPr="00271B4D" w:rsidRDefault="003A0A27" w:rsidP="003A0A27">
      <w:pPr>
        <w:spacing w:before="100" w:beforeAutospacing="1" w:after="100" w:afterAutospacing="1"/>
        <w:rPr>
          <w:rFonts w:eastAsia="Times New Roman"/>
        </w:rPr>
      </w:pPr>
      <w:r w:rsidRPr="00271B4D">
        <w:rPr>
          <w:rFonts w:eastAsia="Times New Roman"/>
        </w:rPr>
        <w:t xml:space="preserve">The designated state unit does not foresee implementing an order of selection. </w:t>
      </w:r>
    </w:p>
    <w:p w14:paraId="2E3E72F7" w14:textId="77777777" w:rsidR="003A0A27" w:rsidRPr="00271B4D" w:rsidRDefault="003A0A27" w:rsidP="003A0A27">
      <w:pPr>
        <w:spacing w:before="100" w:beforeAutospacing="1" w:after="100" w:afterAutospacing="1"/>
        <w:outlineLvl w:val="5"/>
        <w:rPr>
          <w:rFonts w:eastAsia="Times New Roman"/>
          <w:b/>
          <w:bCs/>
        </w:rPr>
      </w:pPr>
      <w:r w:rsidRPr="00271B4D">
        <w:rPr>
          <w:rFonts w:eastAsia="Times New Roman"/>
          <w:b/>
          <w:bCs/>
        </w:rPr>
        <w:t>C. The service and outcome goals. (Blind)</w:t>
      </w:r>
    </w:p>
    <w:p w14:paraId="2CCD2E78" w14:textId="77777777" w:rsidR="003A0A27" w:rsidRPr="00271B4D" w:rsidRDefault="003A0A27" w:rsidP="003A0A27">
      <w:pPr>
        <w:spacing w:before="100" w:beforeAutospacing="1" w:after="100" w:afterAutospacing="1"/>
        <w:rPr>
          <w:rFonts w:eastAsia="Times New Roman"/>
        </w:rPr>
      </w:pPr>
      <w:r w:rsidRPr="00271B4D">
        <w:rPr>
          <w:rFonts w:eastAsia="Times New Roman"/>
        </w:rPr>
        <w:t xml:space="preserve">The designated state unit does not foresee implementing an order of selection. </w:t>
      </w:r>
    </w:p>
    <w:p w14:paraId="567C8909" w14:textId="77777777" w:rsidR="003A0A27" w:rsidRPr="00271B4D" w:rsidRDefault="003A0A27" w:rsidP="003A0A27">
      <w:pPr>
        <w:spacing w:before="100" w:beforeAutospacing="1" w:after="100" w:afterAutospacing="1"/>
        <w:outlineLvl w:val="5"/>
        <w:rPr>
          <w:rFonts w:eastAsia="Times New Roman"/>
          <w:b/>
          <w:bCs/>
        </w:rPr>
      </w:pPr>
      <w:r w:rsidRPr="00271B4D">
        <w:rPr>
          <w:rFonts w:eastAsia="Times New Roman"/>
          <w:b/>
          <w:bCs/>
        </w:rPr>
        <w:t>D. The time within which these goals may be achieved for individuals in each priority category within the order. (Blind)</w:t>
      </w:r>
    </w:p>
    <w:p w14:paraId="02A1F723" w14:textId="77777777" w:rsidR="003A0A27" w:rsidRPr="00271B4D" w:rsidRDefault="003A0A27" w:rsidP="003A0A27">
      <w:pPr>
        <w:spacing w:before="100" w:beforeAutospacing="1" w:after="100" w:afterAutospacing="1"/>
        <w:rPr>
          <w:rFonts w:eastAsia="Times New Roman"/>
        </w:rPr>
      </w:pPr>
      <w:r w:rsidRPr="00271B4D">
        <w:rPr>
          <w:rFonts w:eastAsia="Times New Roman"/>
        </w:rPr>
        <w:t xml:space="preserve">The agency is not operating under an order of selection. </w:t>
      </w:r>
    </w:p>
    <w:p w14:paraId="1A92BD87" w14:textId="77777777" w:rsidR="003A0A27" w:rsidRPr="00271B4D" w:rsidRDefault="003A0A27" w:rsidP="003A0A27">
      <w:pPr>
        <w:spacing w:before="100" w:beforeAutospacing="1" w:after="100" w:afterAutospacing="1"/>
        <w:outlineLvl w:val="5"/>
        <w:rPr>
          <w:rFonts w:eastAsia="Times New Roman"/>
          <w:b/>
          <w:bCs/>
        </w:rPr>
      </w:pPr>
      <w:r w:rsidRPr="00271B4D">
        <w:rPr>
          <w:rFonts w:eastAsia="Times New Roman"/>
          <w:b/>
          <w:bCs/>
        </w:rPr>
        <w:t>E. How individuals with the most significant disabilities are selected for services before all other individuals with disabilities; and (Blind)</w:t>
      </w:r>
    </w:p>
    <w:p w14:paraId="0A7DA649" w14:textId="77777777" w:rsidR="003A0A27" w:rsidRPr="00271B4D" w:rsidRDefault="003A0A27" w:rsidP="003A0A27">
      <w:pPr>
        <w:spacing w:before="100" w:beforeAutospacing="1" w:after="100" w:afterAutospacing="1"/>
        <w:rPr>
          <w:rFonts w:eastAsia="Times New Roman"/>
        </w:rPr>
      </w:pPr>
      <w:r w:rsidRPr="00271B4D">
        <w:rPr>
          <w:rFonts w:eastAsia="Times New Roman"/>
        </w:rPr>
        <w:t xml:space="preserve">The agency is not operating under an order of selection. </w:t>
      </w:r>
    </w:p>
    <w:p w14:paraId="1160F884" w14:textId="77777777" w:rsidR="003A0A27" w:rsidRPr="00271B4D" w:rsidRDefault="003A0A27" w:rsidP="003A0A27">
      <w:pPr>
        <w:spacing w:before="100" w:beforeAutospacing="1" w:after="100" w:afterAutospacing="1"/>
        <w:outlineLvl w:val="4"/>
        <w:rPr>
          <w:rFonts w:eastAsia="Times New Roman"/>
          <w:b/>
          <w:bCs/>
        </w:rPr>
      </w:pPr>
      <w:r w:rsidRPr="00271B4D">
        <w:rPr>
          <w:rFonts w:eastAsia="Times New Roman"/>
          <w:b/>
          <w:bCs/>
        </w:rPr>
        <w:t>2. If the designated State unit has elected to serve eligible individuals, regardless of any established order of selection, who require specific services or equipment to maintain employment. (Blind)</w:t>
      </w:r>
    </w:p>
    <w:p w14:paraId="502AAA0E" w14:textId="77777777" w:rsidR="003A0A27" w:rsidRPr="00271B4D" w:rsidRDefault="003A0A27" w:rsidP="003A0A27">
      <w:pPr>
        <w:spacing w:before="100" w:beforeAutospacing="1" w:after="100" w:afterAutospacing="1"/>
        <w:rPr>
          <w:rFonts w:eastAsia="Times New Roman"/>
        </w:rPr>
      </w:pPr>
      <w:r w:rsidRPr="00271B4D">
        <w:rPr>
          <w:rFonts w:eastAsia="Times New Roman"/>
        </w:rPr>
        <w:t xml:space="preserve">Not applicable. </w:t>
      </w:r>
    </w:p>
    <w:p w14:paraId="0FCACD94" w14:textId="77777777" w:rsidR="003A0A27" w:rsidRPr="00271B4D" w:rsidRDefault="003A0A27" w:rsidP="003A0A27">
      <w:pPr>
        <w:pStyle w:val="Heading2"/>
        <w:rPr>
          <w:rFonts w:eastAsia="Times New Roman"/>
          <w:sz w:val="24"/>
          <w:szCs w:val="24"/>
        </w:rPr>
      </w:pPr>
      <w:bookmarkStart w:id="83" w:name="_Toc508361423"/>
      <w:bookmarkStart w:id="84" w:name="_Toc508914051"/>
      <w:r w:rsidRPr="00271B4D">
        <w:rPr>
          <w:rFonts w:eastAsia="Times New Roman"/>
          <w:sz w:val="24"/>
          <w:szCs w:val="24"/>
        </w:rPr>
        <w:t>n. Goals and Plans for Distribution of title VI Funds (Blind)</w:t>
      </w:r>
      <w:bookmarkEnd w:id="83"/>
      <w:bookmarkEnd w:id="84"/>
    </w:p>
    <w:p w14:paraId="723D6F38" w14:textId="77777777" w:rsidR="003A0A27" w:rsidRPr="00271B4D" w:rsidRDefault="003A0A27" w:rsidP="003A0A27">
      <w:pPr>
        <w:pStyle w:val="Heading3"/>
        <w:rPr>
          <w:rFonts w:eastAsia="Times New Roman"/>
          <w:sz w:val="24"/>
          <w:szCs w:val="24"/>
        </w:rPr>
      </w:pPr>
      <w:bookmarkStart w:id="85" w:name="_Toc508361424"/>
      <w:bookmarkStart w:id="86" w:name="_Toc508914052"/>
      <w:r w:rsidRPr="00271B4D">
        <w:rPr>
          <w:rFonts w:eastAsia="Times New Roman"/>
          <w:sz w:val="24"/>
          <w:szCs w:val="24"/>
        </w:rPr>
        <w:t>1. Supported Employment Services Goals and Priorities (Blind)</w:t>
      </w:r>
      <w:bookmarkEnd w:id="85"/>
      <w:bookmarkEnd w:id="86"/>
    </w:p>
    <w:p w14:paraId="39E0A9FC" w14:textId="77777777" w:rsidR="003A0A27" w:rsidRPr="00271B4D" w:rsidRDefault="003A0A27" w:rsidP="003A0A27">
      <w:pPr>
        <w:rPr>
          <w:rFonts w:eastAsia="Times New Roman"/>
          <w:i/>
        </w:rPr>
      </w:pPr>
      <w:r w:rsidRPr="00271B4D">
        <w:rPr>
          <w:rFonts w:eastAsia="Times New Roman"/>
          <w:i/>
        </w:rPr>
        <w:t>Specify the State's goals and priorities for funds received under section 603 of the Rehabilitation Act for the provision of supported employment services. (Blind)</w:t>
      </w:r>
    </w:p>
    <w:p w14:paraId="7AE5FF16" w14:textId="77777777" w:rsidR="00F660FB" w:rsidRPr="00271B4D" w:rsidRDefault="00F660FB" w:rsidP="003A0A27">
      <w:pPr>
        <w:rPr>
          <w:rFonts w:eastAsia="Times New Roman"/>
          <w:i/>
        </w:rPr>
      </w:pPr>
    </w:p>
    <w:p w14:paraId="6477E753" w14:textId="77777777" w:rsidR="00F660FB" w:rsidRPr="00271B4D" w:rsidRDefault="00F660FB" w:rsidP="00F660FB">
      <w:pPr>
        <w:pStyle w:val="Default"/>
      </w:pPr>
      <w:bookmarkStart w:id="87" w:name="_Toc508361425"/>
      <w:bookmarkStart w:id="88" w:name="_Toc508914053"/>
      <w:r w:rsidRPr="00271B4D">
        <w:t>The Delaware Division for the Visually Impaired will continue to provide quality supported employment services to individuals with the most significant disabilities. In addition, DVI intends to increase the number of people served to ensure eligible people with visual impairments have a greater opportunity to achieve successful</w:t>
      </w:r>
      <w:r w:rsidR="00051170" w:rsidRPr="00271B4D">
        <w:t xml:space="preserve"> </w:t>
      </w:r>
      <w:r w:rsidRPr="00271B4D">
        <w:t xml:space="preserve">employment outcomes.  The following plan outlines the DVI strategy for distribution of Title VI funds and continual improvement.  </w:t>
      </w:r>
    </w:p>
    <w:p w14:paraId="66F25090" w14:textId="77777777" w:rsidR="00F660FB" w:rsidRPr="00271B4D" w:rsidRDefault="00F660FB" w:rsidP="00F660FB">
      <w:pPr>
        <w:pStyle w:val="Default"/>
      </w:pPr>
      <w:r w:rsidRPr="00271B4D">
        <w:lastRenderedPageBreak/>
        <w:t>Goal: Ensure fiscal policies, procedures and practices are fully aligned with Title VI regulations and fiscal controls are implemented.</w:t>
      </w:r>
    </w:p>
    <w:p w14:paraId="7909965A" w14:textId="77777777" w:rsidR="00F660FB" w:rsidRPr="00271B4D" w:rsidRDefault="00F660FB" w:rsidP="00F660FB">
      <w:pPr>
        <w:pStyle w:val="Default"/>
      </w:pPr>
    </w:p>
    <w:p w14:paraId="7FD9E610" w14:textId="77777777" w:rsidR="00F660FB" w:rsidRPr="00271B4D" w:rsidRDefault="00F660FB" w:rsidP="00F660FB">
      <w:pPr>
        <w:pStyle w:val="Default"/>
      </w:pPr>
      <w:r w:rsidRPr="00271B4D">
        <w:t>Goal: Ensure supported employment costs are allocated to the proper source of funds including:</w:t>
      </w:r>
    </w:p>
    <w:p w14:paraId="655BFF41" w14:textId="77777777" w:rsidR="00F660FB" w:rsidRPr="00271B4D" w:rsidRDefault="00F660FB" w:rsidP="00F660FB">
      <w:pPr>
        <w:pStyle w:val="Default"/>
        <w:numPr>
          <w:ilvl w:val="0"/>
          <w:numId w:val="20"/>
        </w:numPr>
      </w:pPr>
      <w:r w:rsidRPr="00271B4D">
        <w:t>50% reserve of Title VI allotment for the provision of supported employment services, including extended services, for youth with the most significant disabilities.</w:t>
      </w:r>
    </w:p>
    <w:p w14:paraId="155C3BCE" w14:textId="77777777" w:rsidR="00F660FB" w:rsidRPr="00271B4D" w:rsidRDefault="00F660FB" w:rsidP="00F660FB">
      <w:pPr>
        <w:pStyle w:val="Default"/>
        <w:ind w:left="720"/>
      </w:pPr>
    </w:p>
    <w:p w14:paraId="0E6F037D" w14:textId="77777777" w:rsidR="00F660FB" w:rsidRPr="00271B4D" w:rsidRDefault="00C87601" w:rsidP="00F660FB">
      <w:pPr>
        <w:pStyle w:val="Default"/>
        <w:numPr>
          <w:ilvl w:val="0"/>
          <w:numId w:val="20"/>
        </w:numPr>
      </w:pPr>
      <w:r w:rsidRPr="00271B4D">
        <w:t xml:space="preserve">No less than a 10% </w:t>
      </w:r>
      <w:r w:rsidR="00C1738C" w:rsidRPr="00271B4D">
        <w:t>of non</w:t>
      </w:r>
      <w:r w:rsidRPr="00271B4D">
        <w:t xml:space="preserve">-Federal </w:t>
      </w:r>
      <w:r w:rsidR="00C1738C" w:rsidRPr="00271B4D">
        <w:t>expenditures are used as match toward</w:t>
      </w:r>
      <w:r w:rsidRPr="00271B4D">
        <w:t xml:space="preserve"> the 50% allotment reserved for supported employment services, including extended services, for</w:t>
      </w:r>
      <w:r w:rsidR="00F660FB" w:rsidRPr="00271B4D">
        <w:t xml:space="preserve"> youth</w:t>
      </w:r>
      <w:r w:rsidRPr="00271B4D">
        <w:t xml:space="preserve"> with the most significant disabilities</w:t>
      </w:r>
      <w:r w:rsidR="0081187B" w:rsidRPr="00271B4D">
        <w:t>; match must be met by September 30 of the FFY of appropriation in order to fully expend or carryover any unobligated portion of the reserved funds.</w:t>
      </w:r>
    </w:p>
    <w:p w14:paraId="53E587FC" w14:textId="77777777" w:rsidR="00F660FB" w:rsidRPr="00271B4D" w:rsidRDefault="00F660FB" w:rsidP="00F660FB">
      <w:pPr>
        <w:pStyle w:val="Default"/>
      </w:pPr>
    </w:p>
    <w:p w14:paraId="279EA384" w14:textId="77777777" w:rsidR="00F660FB" w:rsidRPr="00271B4D" w:rsidRDefault="00F660FB" w:rsidP="00F660FB">
      <w:pPr>
        <w:pStyle w:val="Default"/>
        <w:numPr>
          <w:ilvl w:val="0"/>
          <w:numId w:val="20"/>
        </w:numPr>
      </w:pPr>
      <w:r w:rsidRPr="00271B4D">
        <w:t>Administrative costs for Title VI are not to exceed 2.5%.</w:t>
      </w:r>
    </w:p>
    <w:p w14:paraId="0BF3D80C" w14:textId="77777777" w:rsidR="00F660FB" w:rsidRPr="00271B4D" w:rsidRDefault="00F660FB" w:rsidP="002650EA"/>
    <w:p w14:paraId="24B3F6B7" w14:textId="77777777" w:rsidR="00F660FB" w:rsidRPr="00271B4D" w:rsidRDefault="00F660FB" w:rsidP="00F660FB">
      <w:pPr>
        <w:pStyle w:val="Default"/>
      </w:pPr>
      <w:r w:rsidRPr="00271B4D">
        <w:t>Goal: Provide DVI person</w:t>
      </w:r>
      <w:r w:rsidR="00C752B4" w:rsidRPr="00271B4D">
        <w:t>ne</w:t>
      </w:r>
      <w:r w:rsidRPr="00271B4D">
        <w:t>l continual training, oversight and guidance regarding Title VI fiscal regulations in relation to purchased services and allowable costs. Ongoing training will include:</w:t>
      </w:r>
    </w:p>
    <w:p w14:paraId="270C805B" w14:textId="77777777" w:rsidR="00F660FB" w:rsidRPr="00271B4D" w:rsidRDefault="00F660FB" w:rsidP="00F660FB">
      <w:pPr>
        <w:pStyle w:val="Default"/>
      </w:pPr>
    </w:p>
    <w:p w14:paraId="25A4ED8A" w14:textId="77777777" w:rsidR="00F660FB" w:rsidRPr="00271B4D" w:rsidRDefault="00F660FB" w:rsidP="00F660FB">
      <w:pPr>
        <w:pStyle w:val="ListParagraph"/>
        <w:numPr>
          <w:ilvl w:val="0"/>
          <w:numId w:val="18"/>
        </w:numPr>
        <w:autoSpaceDE w:val="0"/>
        <w:autoSpaceDN w:val="0"/>
        <w:adjustRightInd w:val="0"/>
        <w:rPr>
          <w:rFonts w:ascii="Calibri" w:eastAsiaTheme="minorHAnsi" w:hAnsi="Calibri" w:cs="Calibri"/>
          <w:color w:val="000000"/>
        </w:rPr>
      </w:pPr>
      <w:r w:rsidRPr="00271B4D">
        <w:t>(SE) Title VI funds are to be used for the provision of supported employment only after the client has a job. Allowable costs include:</w:t>
      </w:r>
    </w:p>
    <w:p w14:paraId="43398FBD" w14:textId="77777777" w:rsidR="00F660FB" w:rsidRPr="00271B4D" w:rsidRDefault="00F660FB" w:rsidP="00F660FB">
      <w:pPr>
        <w:autoSpaceDE w:val="0"/>
        <w:autoSpaceDN w:val="0"/>
        <w:adjustRightInd w:val="0"/>
        <w:rPr>
          <w:rFonts w:ascii="Calibri" w:eastAsiaTheme="minorHAnsi" w:hAnsi="Calibri" w:cs="Calibri"/>
          <w:color w:val="000000"/>
        </w:rPr>
      </w:pPr>
    </w:p>
    <w:p w14:paraId="124C1FE0" w14:textId="77777777" w:rsidR="00F660FB" w:rsidRPr="00271B4D" w:rsidRDefault="00F660FB" w:rsidP="00F660FB">
      <w:pPr>
        <w:pStyle w:val="ListParagraph"/>
        <w:numPr>
          <w:ilvl w:val="1"/>
          <w:numId w:val="18"/>
        </w:numPr>
        <w:autoSpaceDE w:val="0"/>
        <w:autoSpaceDN w:val="0"/>
        <w:adjustRightInd w:val="0"/>
        <w:spacing w:after="143"/>
        <w:rPr>
          <w:color w:val="000000"/>
        </w:rPr>
      </w:pPr>
      <w:r w:rsidRPr="00271B4D">
        <w:rPr>
          <w:rFonts w:eastAsiaTheme="minorHAnsi"/>
          <w:b/>
          <w:bCs/>
          <w:color w:val="000000"/>
        </w:rPr>
        <w:t>Ongoing Support Services</w:t>
      </w:r>
      <w:r w:rsidRPr="00271B4D">
        <w:rPr>
          <w:rFonts w:eastAsiaTheme="minorHAnsi"/>
          <w:color w:val="000000"/>
        </w:rPr>
        <w:t xml:space="preserve"> a</w:t>
      </w:r>
      <w:r w:rsidRPr="00271B4D">
        <w:rPr>
          <w:shd w:val="clear" w:color="auto" w:fill="FFFFFF"/>
        </w:rPr>
        <w:t>re needed to support and maintain an individual with a most significant disability, including a youth with a most significant disability, in supported employment. Ongoing support services begin at</w:t>
      </w:r>
      <w:r w:rsidRPr="00271B4D">
        <w:rPr>
          <w:rFonts w:eastAsiaTheme="minorHAnsi"/>
        </w:rPr>
        <w:t xml:space="preserve"> the time of job placement and last until the transition to extended services. </w:t>
      </w:r>
      <w:r w:rsidRPr="00271B4D">
        <w:rPr>
          <w:rFonts w:eastAsiaTheme="minorHAnsi"/>
          <w:color w:val="000000"/>
        </w:rPr>
        <w:t xml:space="preserve">May include activities such as an assessment of employment stability and the provision or coordination of specific services at or away from the worksite that are needed to maintain stability. Other examples include the provision of skilled job trainers for the individual at the worksite, social skills training, follow-up services, facilitation of natural supports at the worksite. </w:t>
      </w:r>
      <w:r w:rsidRPr="00271B4D">
        <w:rPr>
          <w:rFonts w:eastAsiaTheme="minorHAnsi"/>
        </w:rPr>
        <w:t>Title I funds may also be used for ongoing supports.</w:t>
      </w:r>
    </w:p>
    <w:p w14:paraId="0D6FA287" w14:textId="77777777" w:rsidR="00F660FB" w:rsidRPr="00271B4D" w:rsidRDefault="00F660FB" w:rsidP="00F660FB">
      <w:pPr>
        <w:pStyle w:val="ListParagraph"/>
        <w:autoSpaceDE w:val="0"/>
        <w:autoSpaceDN w:val="0"/>
        <w:adjustRightInd w:val="0"/>
        <w:spacing w:after="143"/>
        <w:ind w:left="1440"/>
        <w:rPr>
          <w:color w:val="000000"/>
        </w:rPr>
      </w:pPr>
    </w:p>
    <w:p w14:paraId="0EBAD9D5" w14:textId="77777777" w:rsidR="00F660FB" w:rsidRPr="00271B4D" w:rsidRDefault="0018540F" w:rsidP="00F660FB">
      <w:pPr>
        <w:pStyle w:val="ListParagraph"/>
        <w:numPr>
          <w:ilvl w:val="1"/>
          <w:numId w:val="18"/>
        </w:numPr>
        <w:autoSpaceDE w:val="0"/>
        <w:autoSpaceDN w:val="0"/>
        <w:adjustRightInd w:val="0"/>
        <w:spacing w:after="143"/>
        <w:rPr>
          <w:color w:val="000000"/>
        </w:rPr>
      </w:pPr>
      <w:r w:rsidRPr="00271B4D">
        <w:rPr>
          <w:rFonts w:eastAsiaTheme="minorHAnsi"/>
          <w:b/>
          <w:bCs/>
        </w:rPr>
        <w:t xml:space="preserve">VR </w:t>
      </w:r>
      <w:r w:rsidR="00F660FB" w:rsidRPr="00271B4D">
        <w:rPr>
          <w:rFonts w:eastAsiaTheme="minorHAnsi"/>
          <w:b/>
          <w:bCs/>
        </w:rPr>
        <w:t>Extended Employment Services</w:t>
      </w:r>
      <w:r w:rsidR="00F660FB" w:rsidRPr="00271B4D">
        <w:rPr>
          <w:rFonts w:eastAsiaTheme="minorHAnsi"/>
        </w:rPr>
        <w:t xml:space="preserve"> </w:t>
      </w:r>
      <w:r w:rsidR="00F660FB" w:rsidRPr="00271B4D">
        <w:t xml:space="preserve">are only available to youth with the most significant disabilities. Youth may receive extended employment services for up to four years or until they reach the age of 25. Extended services </w:t>
      </w:r>
      <w:r w:rsidR="00F660FB" w:rsidRPr="00271B4D">
        <w:rPr>
          <w:rFonts w:eastAsiaTheme="minorHAnsi"/>
        </w:rPr>
        <w:t xml:space="preserve">are ongoing services needed to </w:t>
      </w:r>
      <w:r w:rsidR="00F660FB" w:rsidRPr="00271B4D">
        <w:rPr>
          <w:shd w:val="clear" w:color="auto" w:fill="FFFFFF"/>
        </w:rPr>
        <w:t>support and maintain an individual with a most significant disability, including a youth with a most significant disability, in supported employment. Can be p</w:t>
      </w:r>
      <w:r w:rsidR="00F660FB" w:rsidRPr="00271B4D">
        <w:rPr>
          <w:color w:val="333333"/>
          <w:shd w:val="clear" w:color="auto" w:fill="FFFFFF"/>
        </w:rPr>
        <w:t xml:space="preserve">rovided by a State agency, a private nonprofit organization, employer, or any other appropriate resources. </w:t>
      </w:r>
    </w:p>
    <w:p w14:paraId="31436A1D" w14:textId="77777777" w:rsidR="00F660FB" w:rsidRPr="00271B4D" w:rsidRDefault="00F660FB" w:rsidP="00F660FB">
      <w:pPr>
        <w:pStyle w:val="ListParagraph"/>
      </w:pPr>
    </w:p>
    <w:p w14:paraId="024ABB0C" w14:textId="77777777" w:rsidR="00F660FB" w:rsidRPr="00271B4D" w:rsidRDefault="00F660FB" w:rsidP="00F660FB">
      <w:pPr>
        <w:pStyle w:val="ListParagraph"/>
        <w:numPr>
          <w:ilvl w:val="1"/>
          <w:numId w:val="18"/>
        </w:numPr>
        <w:autoSpaceDE w:val="0"/>
        <w:autoSpaceDN w:val="0"/>
        <w:adjustRightInd w:val="0"/>
        <w:spacing w:after="143"/>
        <w:rPr>
          <w:rFonts w:eastAsiaTheme="minorHAnsi"/>
        </w:rPr>
      </w:pPr>
      <w:r w:rsidRPr="00271B4D">
        <w:rPr>
          <w:rFonts w:eastAsiaTheme="minorHAnsi"/>
          <w:b/>
          <w:bCs/>
          <w:color w:val="000000"/>
        </w:rPr>
        <w:t>Post-Employment Services</w:t>
      </w:r>
      <w:r w:rsidRPr="00271B4D">
        <w:rPr>
          <w:rFonts w:eastAsiaTheme="minorHAnsi"/>
          <w:color w:val="000000"/>
        </w:rPr>
        <w:t xml:space="preserve"> are available if services are required to maintain or regain employment or advance in employment.  </w:t>
      </w:r>
    </w:p>
    <w:p w14:paraId="07F66D0A" w14:textId="77777777" w:rsidR="00DB0A23" w:rsidRPr="00271B4D" w:rsidRDefault="00DB0A23" w:rsidP="00DB0A23">
      <w:pPr>
        <w:pStyle w:val="Default"/>
        <w:numPr>
          <w:ilvl w:val="0"/>
          <w:numId w:val="19"/>
        </w:numPr>
      </w:pPr>
      <w:r w:rsidRPr="00271B4D">
        <w:t>(Basic VR) Title I funds are used for all services that are not allowable Title VI funds but necessary for supported employment eligible consumers to achieve their employment outcomes. Examples include:</w:t>
      </w:r>
    </w:p>
    <w:p w14:paraId="13C1DC86" w14:textId="77777777" w:rsidR="00F660FB" w:rsidRPr="00271B4D" w:rsidRDefault="00F660FB" w:rsidP="00F660FB">
      <w:pPr>
        <w:pStyle w:val="Default"/>
        <w:numPr>
          <w:ilvl w:val="1"/>
          <w:numId w:val="19"/>
        </w:numPr>
      </w:pPr>
      <w:r w:rsidRPr="00271B4D">
        <w:t>job placement</w:t>
      </w:r>
    </w:p>
    <w:p w14:paraId="0F35BA85" w14:textId="77777777" w:rsidR="00F660FB" w:rsidRPr="00271B4D" w:rsidRDefault="00F660FB" w:rsidP="00F660FB">
      <w:pPr>
        <w:pStyle w:val="Default"/>
        <w:numPr>
          <w:ilvl w:val="1"/>
          <w:numId w:val="19"/>
        </w:numPr>
      </w:pPr>
      <w:r w:rsidRPr="00271B4D">
        <w:lastRenderedPageBreak/>
        <w:t>situational assessments</w:t>
      </w:r>
    </w:p>
    <w:p w14:paraId="1B412D3D" w14:textId="77777777" w:rsidR="00F660FB" w:rsidRPr="00271B4D" w:rsidRDefault="00F660FB" w:rsidP="00F660FB">
      <w:pPr>
        <w:pStyle w:val="Default"/>
        <w:numPr>
          <w:ilvl w:val="1"/>
          <w:numId w:val="19"/>
        </w:numPr>
      </w:pPr>
      <w:r w:rsidRPr="00271B4D">
        <w:t>skills training</w:t>
      </w:r>
    </w:p>
    <w:p w14:paraId="2E713FBC" w14:textId="77777777" w:rsidR="00F660FB" w:rsidRPr="00271B4D" w:rsidRDefault="00F660FB" w:rsidP="00F660FB">
      <w:pPr>
        <w:pStyle w:val="Default"/>
        <w:numPr>
          <w:ilvl w:val="1"/>
          <w:numId w:val="19"/>
        </w:numPr>
      </w:pPr>
      <w:r w:rsidRPr="00271B4D">
        <w:t>interview clothing</w:t>
      </w:r>
    </w:p>
    <w:p w14:paraId="49A6E4D4" w14:textId="77777777" w:rsidR="00F660FB" w:rsidRPr="00271B4D" w:rsidRDefault="00F660FB" w:rsidP="00F660FB">
      <w:pPr>
        <w:pStyle w:val="Default"/>
        <w:numPr>
          <w:ilvl w:val="1"/>
          <w:numId w:val="19"/>
        </w:numPr>
      </w:pPr>
      <w:r w:rsidRPr="00271B4D">
        <w:t>assistive technology</w:t>
      </w:r>
    </w:p>
    <w:p w14:paraId="22A56CD3" w14:textId="77777777" w:rsidR="003A0A27" w:rsidRPr="00271B4D" w:rsidRDefault="003A0A27" w:rsidP="003A0A27">
      <w:pPr>
        <w:pStyle w:val="Heading3"/>
        <w:rPr>
          <w:rFonts w:eastAsia="Times New Roman"/>
          <w:sz w:val="24"/>
          <w:szCs w:val="24"/>
        </w:rPr>
      </w:pPr>
      <w:r w:rsidRPr="00271B4D">
        <w:rPr>
          <w:rFonts w:eastAsia="Times New Roman"/>
          <w:sz w:val="24"/>
          <w:szCs w:val="24"/>
        </w:rPr>
        <w:t>2. Services for Youth with the Most Significant Disabilities (Blind)</w:t>
      </w:r>
      <w:bookmarkEnd w:id="87"/>
      <w:bookmarkEnd w:id="88"/>
    </w:p>
    <w:p w14:paraId="3F4CA7AE" w14:textId="77777777" w:rsidR="003A0A27" w:rsidRPr="00271B4D" w:rsidRDefault="003A0A27" w:rsidP="003A0A27">
      <w:pPr>
        <w:rPr>
          <w:rFonts w:eastAsia="Times New Roman"/>
          <w:i/>
        </w:rPr>
      </w:pPr>
      <w:r w:rsidRPr="00271B4D">
        <w:rPr>
          <w:rFonts w:eastAsia="Times New Roman"/>
          <w:i/>
        </w:rPr>
        <w:t>Describe the activities to be conducted, with funds reserved pursuant to section 603(d), for youth with the most significant disabilities, including: (Blind)</w:t>
      </w:r>
    </w:p>
    <w:p w14:paraId="7AC98D8F" w14:textId="77777777" w:rsidR="003A0A27" w:rsidRPr="00271B4D" w:rsidRDefault="003A0A27" w:rsidP="003A0A27">
      <w:pPr>
        <w:pStyle w:val="Heading4"/>
        <w:rPr>
          <w:rFonts w:eastAsia="Times New Roman"/>
          <w:sz w:val="24"/>
          <w:szCs w:val="24"/>
        </w:rPr>
      </w:pPr>
      <w:r w:rsidRPr="00271B4D">
        <w:rPr>
          <w:rFonts w:eastAsia="Times New Roman"/>
          <w:sz w:val="24"/>
          <w:szCs w:val="24"/>
        </w:rPr>
        <w:t>A. Extended Services for a Period Not to Exceed 4 Years</w:t>
      </w:r>
    </w:p>
    <w:p w14:paraId="21488E81" w14:textId="77777777" w:rsidR="003A0A27" w:rsidRPr="00271B4D" w:rsidRDefault="003A0A27" w:rsidP="003A0A27">
      <w:pPr>
        <w:spacing w:before="100" w:beforeAutospacing="1" w:after="100" w:afterAutospacing="1"/>
        <w:rPr>
          <w:rFonts w:eastAsia="Times New Roman"/>
        </w:rPr>
      </w:pPr>
      <w:r w:rsidRPr="00271B4D">
        <w:rPr>
          <w:rFonts w:eastAsia="Times New Roman"/>
          <w:color w:val="030A13"/>
        </w:rPr>
        <w:t xml:space="preserve">The Division for the Visually Impaired (DVI) </w:t>
      </w:r>
      <w:r w:rsidR="00011E9E" w:rsidRPr="00271B4D">
        <w:rPr>
          <w:rFonts w:eastAsia="Times New Roman"/>
          <w:color w:val="030A13"/>
        </w:rPr>
        <w:t xml:space="preserve">works in collaboration with the Division of Developmental Disabilities Services to leverage funds for extended supports for </w:t>
      </w:r>
      <w:r w:rsidR="00263758" w:rsidRPr="00271B4D">
        <w:rPr>
          <w:rFonts w:eastAsia="Times New Roman"/>
          <w:color w:val="030A13"/>
        </w:rPr>
        <w:t>youth with visual impairments and intellectual/developmental disabilities (ID/DD)</w:t>
      </w:r>
      <w:r w:rsidR="00011E9E" w:rsidRPr="00271B4D">
        <w:rPr>
          <w:rFonts w:eastAsia="Times New Roman"/>
          <w:color w:val="030A13"/>
        </w:rPr>
        <w:t xml:space="preserve"> who receive supported employment services.</w:t>
      </w:r>
      <w:r w:rsidR="00263758" w:rsidRPr="00271B4D">
        <w:rPr>
          <w:rFonts w:eastAsia="Times New Roman"/>
          <w:color w:val="030A13"/>
        </w:rPr>
        <w:t xml:space="preserve">  DVI also works with the Division of Substance Abuse and Mental Health in order to connect youth with mental health disabilities to necessary services and extended supports for employment.  When a youth is not eligible for extended services from some other entity, </w:t>
      </w:r>
      <w:r w:rsidRPr="00271B4D">
        <w:rPr>
          <w:rFonts w:eastAsia="Times New Roman"/>
        </w:rPr>
        <w:t xml:space="preserve">DVI </w:t>
      </w:r>
      <w:r w:rsidR="00263758" w:rsidRPr="00271B4D">
        <w:rPr>
          <w:rFonts w:eastAsia="Times New Roman"/>
        </w:rPr>
        <w:t xml:space="preserve">will support </w:t>
      </w:r>
      <w:r w:rsidRPr="00271B4D">
        <w:rPr>
          <w:rFonts w:eastAsia="Times New Roman"/>
        </w:rPr>
        <w:t>extended services</w:t>
      </w:r>
      <w:r w:rsidR="00263758" w:rsidRPr="00271B4D">
        <w:rPr>
          <w:rFonts w:eastAsia="Times New Roman"/>
        </w:rPr>
        <w:t xml:space="preserve"> for a period not to exceed 4 years in order to develop natural supports </w:t>
      </w:r>
      <w:r w:rsidR="00496121" w:rsidRPr="00271B4D">
        <w:rPr>
          <w:rFonts w:eastAsia="Times New Roman"/>
        </w:rPr>
        <w:t>and/or explore other sources of extended services.</w:t>
      </w:r>
    </w:p>
    <w:p w14:paraId="778F9F89" w14:textId="77777777" w:rsidR="003A0A27" w:rsidRPr="00271B4D" w:rsidRDefault="003A0A27" w:rsidP="003A0A27">
      <w:pPr>
        <w:pStyle w:val="Heading4"/>
        <w:rPr>
          <w:rFonts w:eastAsia="Times New Roman"/>
          <w:sz w:val="24"/>
          <w:szCs w:val="24"/>
        </w:rPr>
      </w:pPr>
      <w:r w:rsidRPr="00271B4D">
        <w:rPr>
          <w:rFonts w:eastAsia="Times New Roman"/>
          <w:sz w:val="24"/>
          <w:szCs w:val="24"/>
        </w:rPr>
        <w:t>B. Leveraging Public and Private Funds</w:t>
      </w:r>
    </w:p>
    <w:p w14:paraId="5BE83F35" w14:textId="77777777" w:rsidR="003A0A27" w:rsidRPr="00271B4D" w:rsidRDefault="003A0A27" w:rsidP="003A0A27">
      <w:pPr>
        <w:rPr>
          <w:rFonts w:eastAsia="Times New Roman"/>
          <w:i/>
        </w:rPr>
      </w:pPr>
      <w:r w:rsidRPr="00271B4D">
        <w:rPr>
          <w:rFonts w:eastAsia="Times New Roman"/>
          <w:i/>
        </w:rPr>
        <w:t>How the State will leverage other public and private funds to increase resources for extended services and expanded supported employment opportunities for youth with the most significant disabilities.</w:t>
      </w:r>
    </w:p>
    <w:p w14:paraId="77CDB894" w14:textId="77777777" w:rsidR="003A0A27" w:rsidRPr="00271B4D" w:rsidRDefault="00496121" w:rsidP="003A0A27">
      <w:pPr>
        <w:spacing w:before="100" w:beforeAutospacing="1" w:after="100" w:afterAutospacing="1"/>
        <w:outlineLvl w:val="0"/>
        <w:rPr>
          <w:rFonts w:eastAsia="Times New Roman"/>
        </w:rPr>
      </w:pPr>
      <w:bookmarkStart w:id="89" w:name="_Toc508804255"/>
      <w:bookmarkStart w:id="90" w:name="_Toc508914054"/>
      <w:r w:rsidRPr="00271B4D">
        <w:rPr>
          <w:rFonts w:eastAsia="Times New Roman"/>
        </w:rPr>
        <w:t xml:space="preserve">As required by section 603(d), DVI </w:t>
      </w:r>
      <w:r w:rsidR="003A0A27" w:rsidRPr="00271B4D">
        <w:rPr>
          <w:rFonts w:eastAsia="Times New Roman"/>
        </w:rPr>
        <w:t xml:space="preserve">will reserve 50% of its supported employment allocation on </w:t>
      </w:r>
      <w:r w:rsidRPr="00271B4D">
        <w:rPr>
          <w:rFonts w:eastAsia="Times New Roman"/>
        </w:rPr>
        <w:t>youth</w:t>
      </w:r>
      <w:r w:rsidR="003A0A27" w:rsidRPr="00271B4D">
        <w:rPr>
          <w:rFonts w:eastAsia="Times New Roman"/>
        </w:rPr>
        <w:t xml:space="preserve"> with the most significant disabilities</w:t>
      </w:r>
      <w:r w:rsidRPr="00271B4D">
        <w:rPr>
          <w:rFonts w:eastAsia="Times New Roman"/>
        </w:rPr>
        <w:t>.  DVI</w:t>
      </w:r>
      <w:r w:rsidR="003A0A27" w:rsidRPr="00271B4D">
        <w:rPr>
          <w:rFonts w:eastAsia="Times New Roman"/>
        </w:rPr>
        <w:t xml:space="preserve"> will </w:t>
      </w:r>
      <w:r w:rsidRPr="00271B4D">
        <w:rPr>
          <w:rFonts w:eastAsia="Times New Roman"/>
        </w:rPr>
        <w:t xml:space="preserve">utilize the </w:t>
      </w:r>
      <w:r w:rsidR="00271B4D" w:rsidRPr="00271B4D">
        <w:rPr>
          <w:rFonts w:eastAsia="Times New Roman"/>
        </w:rPr>
        <w:t>long-standing</w:t>
      </w:r>
      <w:r w:rsidRPr="00271B4D">
        <w:rPr>
          <w:rFonts w:eastAsia="Times New Roman"/>
        </w:rPr>
        <w:t xml:space="preserve"> collaborative relationship with the Division of Developmental Disabilities Services, Local Education Agencies, students, families, employers and Community Rehabilitation Providers to begin the supported employment process early and ensure youth with disabilities are connected to employment services prior to exiting high school.</w:t>
      </w:r>
      <w:r w:rsidR="00F31903" w:rsidRPr="00271B4D">
        <w:rPr>
          <w:rFonts w:eastAsia="Times New Roman"/>
        </w:rPr>
        <w:t xml:space="preserve">  This provides opportunities for sharing information, exposing youth to careers and helping them learn about and apply for community services that were historically offered only once a youth turned 18.   </w:t>
      </w:r>
      <w:r w:rsidRPr="00271B4D">
        <w:rPr>
          <w:rFonts w:eastAsia="Times New Roman"/>
        </w:rPr>
        <w:t xml:space="preserve">  </w:t>
      </w:r>
      <w:bookmarkEnd w:id="89"/>
      <w:bookmarkEnd w:id="90"/>
      <w:r w:rsidR="003A0A27" w:rsidRPr="00271B4D">
        <w:rPr>
          <w:rFonts w:eastAsia="Times New Roman"/>
        </w:rPr>
        <w:t xml:space="preserve"> </w:t>
      </w:r>
    </w:p>
    <w:p w14:paraId="2A2F0E49" w14:textId="77777777" w:rsidR="003A0A27" w:rsidRPr="00271B4D" w:rsidRDefault="003A0A27" w:rsidP="003A0A27">
      <w:pPr>
        <w:pStyle w:val="Heading2"/>
        <w:rPr>
          <w:rFonts w:eastAsia="Times New Roman"/>
          <w:sz w:val="24"/>
          <w:szCs w:val="24"/>
        </w:rPr>
      </w:pPr>
      <w:bookmarkStart w:id="91" w:name="_Toc508361426"/>
      <w:bookmarkStart w:id="92" w:name="_Toc508914056"/>
      <w:r w:rsidRPr="00271B4D">
        <w:rPr>
          <w:rFonts w:eastAsia="Times New Roman"/>
          <w:sz w:val="24"/>
          <w:szCs w:val="24"/>
        </w:rPr>
        <w:t>o. State's Strategies (Blind)</w:t>
      </w:r>
      <w:bookmarkEnd w:id="91"/>
      <w:bookmarkEnd w:id="92"/>
    </w:p>
    <w:p w14:paraId="6A43DE8F" w14:textId="77777777" w:rsidR="003A0A27" w:rsidRPr="00271B4D" w:rsidRDefault="003A0A27" w:rsidP="003A0A27">
      <w:pPr>
        <w:pStyle w:val="h4text"/>
        <w:rPr>
          <w:i/>
        </w:rPr>
      </w:pPr>
      <w:r w:rsidRPr="00271B4D">
        <w:rPr>
          <w:i/>
        </w:rP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14:paraId="48BDFE33" w14:textId="77777777" w:rsidR="003A0A27" w:rsidRPr="00271B4D" w:rsidRDefault="003A0A27" w:rsidP="003A0A27">
      <w:pPr>
        <w:pStyle w:val="Heading3"/>
        <w:rPr>
          <w:rFonts w:eastAsia="Times New Roman"/>
          <w:sz w:val="24"/>
          <w:szCs w:val="24"/>
        </w:rPr>
      </w:pPr>
      <w:bookmarkStart w:id="93" w:name="_Toc508361427"/>
      <w:bookmarkStart w:id="94" w:name="_Toc508914057"/>
      <w:r w:rsidRPr="00271B4D">
        <w:rPr>
          <w:rFonts w:eastAsia="Times New Roman"/>
          <w:sz w:val="24"/>
          <w:szCs w:val="24"/>
        </w:rPr>
        <w:t>1. To Expand and Improve Services to Individuals with Disabilities (Blind)</w:t>
      </w:r>
      <w:bookmarkEnd w:id="93"/>
      <w:bookmarkEnd w:id="94"/>
    </w:p>
    <w:p w14:paraId="3BCDB3BC" w14:textId="77777777" w:rsidR="00826A20" w:rsidRPr="00271B4D" w:rsidRDefault="006560A6" w:rsidP="003A0A27">
      <w:pPr>
        <w:pStyle w:val="Heading3"/>
        <w:rPr>
          <w:rFonts w:eastAsia="Times New Roman"/>
          <w:b w:val="0"/>
          <w:bCs w:val="0"/>
          <w:sz w:val="24"/>
          <w:szCs w:val="24"/>
        </w:rPr>
      </w:pPr>
      <w:r w:rsidRPr="00271B4D">
        <w:rPr>
          <w:rFonts w:eastAsia="Times New Roman"/>
          <w:b w:val="0"/>
          <w:bCs w:val="0"/>
          <w:sz w:val="24"/>
          <w:szCs w:val="24"/>
        </w:rPr>
        <w:lastRenderedPageBreak/>
        <w:t xml:space="preserve">In order to expand and improve services, </w:t>
      </w:r>
      <w:r w:rsidR="00826A20" w:rsidRPr="00271B4D">
        <w:rPr>
          <w:rFonts w:eastAsia="Times New Roman"/>
          <w:b w:val="0"/>
          <w:bCs w:val="0"/>
          <w:sz w:val="24"/>
          <w:szCs w:val="24"/>
        </w:rPr>
        <w:t xml:space="preserve">DVI </w:t>
      </w:r>
      <w:r w:rsidRPr="00271B4D">
        <w:rPr>
          <w:rFonts w:eastAsia="Times New Roman"/>
          <w:b w:val="0"/>
          <w:bCs w:val="0"/>
          <w:sz w:val="24"/>
          <w:szCs w:val="24"/>
        </w:rPr>
        <w:t>will leverage the many opportunities to</w:t>
      </w:r>
      <w:r w:rsidR="00826A20" w:rsidRPr="00271B4D">
        <w:rPr>
          <w:rFonts w:eastAsia="Times New Roman"/>
          <w:b w:val="0"/>
          <w:bCs w:val="0"/>
          <w:sz w:val="24"/>
          <w:szCs w:val="24"/>
        </w:rPr>
        <w:t xml:space="preserve"> engage with stakeholders</w:t>
      </w:r>
      <w:r w:rsidRPr="00271B4D">
        <w:rPr>
          <w:rFonts w:eastAsia="Times New Roman"/>
          <w:b w:val="0"/>
          <w:bCs w:val="0"/>
          <w:sz w:val="24"/>
          <w:szCs w:val="24"/>
        </w:rPr>
        <w:t xml:space="preserve">.  These include educational programs, community organizations, </w:t>
      </w:r>
      <w:r w:rsidR="0089692C" w:rsidRPr="00271B4D">
        <w:rPr>
          <w:rFonts w:eastAsia="Times New Roman"/>
          <w:b w:val="0"/>
          <w:bCs w:val="0"/>
          <w:sz w:val="24"/>
          <w:szCs w:val="24"/>
        </w:rPr>
        <w:t xml:space="preserve">the medical community, </w:t>
      </w:r>
      <w:r w:rsidRPr="00271B4D">
        <w:rPr>
          <w:rFonts w:eastAsia="Times New Roman"/>
          <w:b w:val="0"/>
          <w:bCs w:val="0"/>
          <w:sz w:val="24"/>
          <w:szCs w:val="24"/>
        </w:rPr>
        <w:t xml:space="preserve">several councils, service providers, employers, other state agencies, families and consumers.  </w:t>
      </w:r>
      <w:r w:rsidR="008324FC" w:rsidRPr="00271B4D">
        <w:rPr>
          <w:rFonts w:eastAsia="Times New Roman"/>
          <w:b w:val="0"/>
          <w:bCs w:val="0"/>
          <w:sz w:val="24"/>
          <w:szCs w:val="24"/>
        </w:rPr>
        <w:t xml:space="preserve">DVI is an active partner with the other WIOA core partners which provides many regular opportunities for information sharing, planning and an overall effort to streamline services.  </w:t>
      </w:r>
      <w:r w:rsidRPr="00271B4D">
        <w:rPr>
          <w:rFonts w:eastAsia="Times New Roman"/>
          <w:b w:val="0"/>
          <w:bCs w:val="0"/>
          <w:sz w:val="24"/>
          <w:szCs w:val="24"/>
        </w:rPr>
        <w:t xml:space="preserve">Listening and being responsive to the needs of the community, engaging with </w:t>
      </w:r>
      <w:r w:rsidR="008324FC" w:rsidRPr="00271B4D">
        <w:rPr>
          <w:rFonts w:eastAsia="Times New Roman"/>
          <w:b w:val="0"/>
          <w:bCs w:val="0"/>
          <w:sz w:val="24"/>
          <w:szCs w:val="24"/>
        </w:rPr>
        <w:t>multiple pa</w:t>
      </w:r>
      <w:r w:rsidRPr="00271B4D">
        <w:rPr>
          <w:rFonts w:eastAsia="Times New Roman"/>
          <w:b w:val="0"/>
          <w:bCs w:val="0"/>
          <w:sz w:val="24"/>
          <w:szCs w:val="24"/>
        </w:rPr>
        <w:t xml:space="preserve">rtners, and sharing information will assist DVI with improving services and helping the community better understand </w:t>
      </w:r>
      <w:r w:rsidR="00362494" w:rsidRPr="00271B4D">
        <w:rPr>
          <w:rFonts w:eastAsia="Times New Roman"/>
          <w:b w:val="0"/>
          <w:bCs w:val="0"/>
          <w:sz w:val="24"/>
          <w:szCs w:val="24"/>
        </w:rPr>
        <w:t>vision services and the abilities and needs of the individuals we serve</w:t>
      </w:r>
      <w:r w:rsidR="008324FC" w:rsidRPr="00271B4D">
        <w:rPr>
          <w:rFonts w:eastAsia="Times New Roman"/>
          <w:b w:val="0"/>
          <w:bCs w:val="0"/>
          <w:sz w:val="24"/>
          <w:szCs w:val="24"/>
        </w:rPr>
        <w:t xml:space="preserve">. </w:t>
      </w:r>
      <w:r w:rsidR="00362494" w:rsidRPr="00271B4D">
        <w:rPr>
          <w:rFonts w:eastAsia="Times New Roman"/>
          <w:b w:val="0"/>
          <w:bCs w:val="0"/>
          <w:sz w:val="24"/>
          <w:szCs w:val="24"/>
        </w:rPr>
        <w:t xml:space="preserve"> </w:t>
      </w:r>
      <w:r w:rsidR="008C400F" w:rsidRPr="00271B4D">
        <w:rPr>
          <w:rFonts w:eastAsia="Times New Roman"/>
          <w:b w:val="0"/>
          <w:bCs w:val="0"/>
          <w:sz w:val="24"/>
          <w:szCs w:val="24"/>
        </w:rPr>
        <w:t xml:space="preserve">Engaging stakeholders and community partners will also assist </w:t>
      </w:r>
      <w:r w:rsidR="008324FC" w:rsidRPr="00271B4D">
        <w:rPr>
          <w:rFonts w:eastAsia="Times New Roman"/>
          <w:b w:val="0"/>
          <w:bCs w:val="0"/>
          <w:sz w:val="24"/>
          <w:szCs w:val="24"/>
        </w:rPr>
        <w:t>DVI with the goal</w:t>
      </w:r>
      <w:r w:rsidR="008C400F" w:rsidRPr="00271B4D">
        <w:rPr>
          <w:rFonts w:eastAsia="Times New Roman"/>
          <w:b w:val="0"/>
          <w:bCs w:val="0"/>
          <w:sz w:val="24"/>
          <w:szCs w:val="24"/>
        </w:rPr>
        <w:t>s</w:t>
      </w:r>
      <w:r w:rsidR="008324FC" w:rsidRPr="00271B4D">
        <w:rPr>
          <w:rFonts w:eastAsia="Times New Roman"/>
          <w:b w:val="0"/>
          <w:bCs w:val="0"/>
          <w:sz w:val="24"/>
          <w:szCs w:val="24"/>
        </w:rPr>
        <w:t xml:space="preserve"> of expanding Pre-employment Transition Services and increasing quality employment outcomes.  </w:t>
      </w:r>
      <w:r w:rsidRPr="00271B4D">
        <w:rPr>
          <w:rFonts w:eastAsia="Times New Roman"/>
          <w:b w:val="0"/>
          <w:bCs w:val="0"/>
          <w:sz w:val="24"/>
          <w:szCs w:val="24"/>
        </w:rPr>
        <w:t xml:space="preserve">     </w:t>
      </w:r>
    </w:p>
    <w:p w14:paraId="5D74F887" w14:textId="77777777" w:rsidR="003A0A27" w:rsidRPr="00271B4D" w:rsidRDefault="003A0A27" w:rsidP="003A0A27">
      <w:pPr>
        <w:pStyle w:val="Heading3"/>
        <w:rPr>
          <w:rFonts w:eastAsia="Times New Roman"/>
          <w:sz w:val="24"/>
          <w:szCs w:val="24"/>
        </w:rPr>
      </w:pPr>
      <w:bookmarkStart w:id="95" w:name="_Toc508361428"/>
      <w:bookmarkStart w:id="96" w:name="_Toc508914058"/>
      <w:r w:rsidRPr="00271B4D">
        <w:rPr>
          <w:rFonts w:eastAsia="Times New Roman"/>
          <w:sz w:val="24"/>
          <w:szCs w:val="24"/>
        </w:rPr>
        <w:t>2. Provision of Assistive Technology Services</w:t>
      </w:r>
      <w:bookmarkEnd w:id="95"/>
      <w:bookmarkEnd w:id="96"/>
    </w:p>
    <w:p w14:paraId="6B6F4CF3" w14:textId="77777777" w:rsidR="003A0A27" w:rsidRPr="00271B4D" w:rsidRDefault="003A0A27" w:rsidP="003A0A27">
      <w:pPr>
        <w:rPr>
          <w:rFonts w:eastAsia="Times New Roman"/>
          <w:i/>
        </w:rPr>
      </w:pPr>
      <w:r w:rsidRPr="00271B4D">
        <w:rPr>
          <w:rFonts w:eastAsia="Times New Roman"/>
          <w:i/>
        </w:rPr>
        <w:t>How a broad range of assistive technology services and devices will be provided to individuals with disabilities at each stage of the rehabilitation process and on a statewide basis. (Blind)</w:t>
      </w:r>
    </w:p>
    <w:p w14:paraId="27E7F46C" w14:textId="77777777" w:rsidR="003A0A27" w:rsidRPr="00271B4D" w:rsidRDefault="00356E95" w:rsidP="006777FD">
      <w:pPr>
        <w:spacing w:before="100" w:beforeAutospacing="1" w:after="100" w:afterAutospacing="1"/>
        <w:rPr>
          <w:rFonts w:eastAsia="Times New Roman"/>
        </w:rPr>
      </w:pPr>
      <w:r w:rsidRPr="00271B4D">
        <w:rPr>
          <w:rFonts w:eastAsia="Times New Roman"/>
        </w:rPr>
        <w:t xml:space="preserve">Assistive technology (AT) services and devices are integral to the success of individuals with visual impairments.  As such, assessment, demonstration and training </w:t>
      </w:r>
      <w:r w:rsidR="0088588B" w:rsidRPr="00271B4D">
        <w:rPr>
          <w:rFonts w:eastAsia="Times New Roman"/>
        </w:rPr>
        <w:t>related to the needs of individuals with visual impairments i</w:t>
      </w:r>
      <w:r w:rsidRPr="00271B4D">
        <w:rPr>
          <w:rFonts w:eastAsia="Times New Roman"/>
        </w:rPr>
        <w:t xml:space="preserve">s provided to nearly all individuals served by the VR Unit at DVI.  </w:t>
      </w:r>
      <w:r w:rsidR="003A0A27" w:rsidRPr="00271B4D">
        <w:rPr>
          <w:rFonts w:eastAsia="Times New Roman"/>
        </w:rPr>
        <w:t>To facilitate informed choice</w:t>
      </w:r>
      <w:r w:rsidR="006777FD" w:rsidRPr="00271B4D">
        <w:rPr>
          <w:rFonts w:eastAsia="Times New Roman"/>
        </w:rPr>
        <w:t xml:space="preserve">, </w:t>
      </w:r>
      <w:r w:rsidR="00271B4D">
        <w:rPr>
          <w:rFonts w:eastAsia="Times New Roman"/>
        </w:rPr>
        <w:t xml:space="preserve">the </w:t>
      </w:r>
      <w:r w:rsidR="00271B4D" w:rsidRPr="00271B4D">
        <w:rPr>
          <w:rFonts w:eastAsia="Times New Roman"/>
        </w:rPr>
        <w:t>DVI</w:t>
      </w:r>
      <w:r w:rsidR="00271B4D">
        <w:rPr>
          <w:rFonts w:eastAsia="Times New Roman"/>
        </w:rPr>
        <w:t xml:space="preserve"> A</w:t>
      </w:r>
      <w:r w:rsidR="0088588B" w:rsidRPr="00271B4D">
        <w:rPr>
          <w:rFonts w:eastAsia="Times New Roman"/>
        </w:rPr>
        <w:t>T Unit</w:t>
      </w:r>
      <w:r w:rsidR="003A0A27" w:rsidRPr="00271B4D">
        <w:rPr>
          <w:rFonts w:eastAsia="Times New Roman"/>
        </w:rPr>
        <w:t xml:space="preserve"> offer</w:t>
      </w:r>
      <w:r w:rsidR="0088588B" w:rsidRPr="00271B4D">
        <w:rPr>
          <w:rFonts w:eastAsia="Times New Roman"/>
        </w:rPr>
        <w:t>s</w:t>
      </w:r>
      <w:r w:rsidR="003A0A27" w:rsidRPr="00271B4D">
        <w:rPr>
          <w:rFonts w:eastAsia="Times New Roman"/>
        </w:rPr>
        <w:t xml:space="preserve"> a variety of </w:t>
      </w:r>
      <w:r w:rsidR="0088588B" w:rsidRPr="00271B4D">
        <w:rPr>
          <w:rFonts w:eastAsia="Times New Roman"/>
        </w:rPr>
        <w:t xml:space="preserve">services and </w:t>
      </w:r>
      <w:r w:rsidR="003A0A27" w:rsidRPr="00271B4D">
        <w:rPr>
          <w:rFonts w:eastAsia="Times New Roman"/>
        </w:rPr>
        <w:t>rehab</w:t>
      </w:r>
      <w:r w:rsidRPr="00271B4D">
        <w:rPr>
          <w:rFonts w:eastAsia="Times New Roman"/>
        </w:rPr>
        <w:t>ilitation</w:t>
      </w:r>
      <w:r w:rsidR="003A0A27" w:rsidRPr="00271B4D">
        <w:rPr>
          <w:rFonts w:eastAsia="Times New Roman"/>
        </w:rPr>
        <w:t xml:space="preserve"> technology devices </w:t>
      </w:r>
      <w:r w:rsidR="0088588B" w:rsidRPr="00271B4D">
        <w:rPr>
          <w:rFonts w:eastAsia="Times New Roman"/>
        </w:rPr>
        <w:t>so</w:t>
      </w:r>
      <w:r w:rsidRPr="00271B4D">
        <w:rPr>
          <w:rFonts w:eastAsia="Times New Roman"/>
        </w:rPr>
        <w:t xml:space="preserve"> </w:t>
      </w:r>
      <w:r w:rsidR="003A0A27" w:rsidRPr="00271B4D">
        <w:rPr>
          <w:rFonts w:eastAsia="Times New Roman"/>
        </w:rPr>
        <w:t xml:space="preserve">consumers </w:t>
      </w:r>
      <w:r w:rsidR="0088588B" w:rsidRPr="00271B4D">
        <w:rPr>
          <w:rFonts w:eastAsia="Times New Roman"/>
        </w:rPr>
        <w:t>can</w:t>
      </w:r>
      <w:r w:rsidR="003A0A27" w:rsidRPr="00271B4D">
        <w:rPr>
          <w:rFonts w:eastAsia="Times New Roman"/>
        </w:rPr>
        <w:t xml:space="preserve"> use and </w:t>
      </w:r>
      <w:r w:rsidRPr="00271B4D">
        <w:rPr>
          <w:rFonts w:eastAsia="Times New Roman"/>
        </w:rPr>
        <w:t>identify</w:t>
      </w:r>
      <w:r w:rsidR="003A0A27" w:rsidRPr="00271B4D">
        <w:rPr>
          <w:rFonts w:eastAsia="Times New Roman"/>
        </w:rPr>
        <w:t xml:space="preserve"> devices </w:t>
      </w:r>
      <w:r w:rsidRPr="00271B4D">
        <w:rPr>
          <w:rFonts w:eastAsia="Times New Roman"/>
        </w:rPr>
        <w:t>that</w:t>
      </w:r>
      <w:r w:rsidR="003A0A27" w:rsidRPr="00271B4D">
        <w:rPr>
          <w:rFonts w:eastAsia="Times New Roman"/>
        </w:rPr>
        <w:t xml:space="preserve"> </w:t>
      </w:r>
      <w:r w:rsidRPr="00271B4D">
        <w:rPr>
          <w:rFonts w:eastAsia="Times New Roman"/>
        </w:rPr>
        <w:t xml:space="preserve">maximize their </w:t>
      </w:r>
      <w:r w:rsidR="003A0A27" w:rsidRPr="00271B4D">
        <w:rPr>
          <w:rFonts w:eastAsia="Times New Roman"/>
        </w:rPr>
        <w:t>capacit</w:t>
      </w:r>
      <w:r w:rsidRPr="00271B4D">
        <w:rPr>
          <w:rFonts w:eastAsia="Times New Roman"/>
        </w:rPr>
        <w:t>y</w:t>
      </w:r>
      <w:r w:rsidR="003A0A27" w:rsidRPr="00271B4D">
        <w:rPr>
          <w:rFonts w:eastAsia="Times New Roman"/>
        </w:rPr>
        <w:t xml:space="preserve"> to engage in vocational training, educational training, and/or </w:t>
      </w:r>
      <w:r w:rsidRPr="00271B4D">
        <w:rPr>
          <w:rFonts w:eastAsia="Times New Roman"/>
        </w:rPr>
        <w:t>a</w:t>
      </w:r>
      <w:r w:rsidR="003A0A27" w:rsidRPr="00271B4D">
        <w:rPr>
          <w:rFonts w:eastAsia="Times New Roman"/>
        </w:rPr>
        <w:t xml:space="preserve"> work environment. </w:t>
      </w:r>
      <w:r w:rsidRPr="00271B4D">
        <w:rPr>
          <w:rFonts w:eastAsia="Times New Roman"/>
        </w:rPr>
        <w:t xml:space="preserve"> Assessment</w:t>
      </w:r>
      <w:r w:rsidR="003A0A27" w:rsidRPr="00271B4D">
        <w:rPr>
          <w:rFonts w:eastAsia="Times New Roman"/>
        </w:rPr>
        <w:t xml:space="preserve"> and training </w:t>
      </w:r>
      <w:r w:rsidR="006777FD" w:rsidRPr="00271B4D">
        <w:rPr>
          <w:rFonts w:eastAsia="Times New Roman"/>
        </w:rPr>
        <w:t xml:space="preserve">are </w:t>
      </w:r>
      <w:r w:rsidR="003A0A27" w:rsidRPr="00271B4D">
        <w:rPr>
          <w:rFonts w:eastAsia="Times New Roman"/>
        </w:rPr>
        <w:t>provided by DVI Technology Trainers at each stage of the rehabilitation process</w:t>
      </w:r>
      <w:r w:rsidR="006777FD" w:rsidRPr="00271B4D">
        <w:rPr>
          <w:rFonts w:eastAsia="Times New Roman"/>
        </w:rPr>
        <w:t xml:space="preserve"> to the extent that training or technical assistance is necessary for an individual with a disability to achieve an employment outcome.  Depending on the individual’s needs, they are given the choice of coming into one of two locations, have technology brought to their preferred location or, in some cases, virtual training is available.  These options are provided in order to decrease scheduling and transportation barriers that can impact the timeliness of services.  </w:t>
      </w:r>
      <w:r w:rsidR="003A0A27" w:rsidRPr="00271B4D">
        <w:rPr>
          <w:rFonts w:eastAsia="Times New Roman"/>
        </w:rPr>
        <w:t xml:space="preserve">DVI </w:t>
      </w:r>
      <w:r w:rsidR="0088588B" w:rsidRPr="00271B4D">
        <w:rPr>
          <w:rFonts w:eastAsia="Times New Roman"/>
        </w:rPr>
        <w:t xml:space="preserve">also collaborates with other AT resources available in the community in order to </w:t>
      </w:r>
      <w:r w:rsidR="006777FD" w:rsidRPr="00271B4D">
        <w:rPr>
          <w:rFonts w:eastAsia="Times New Roman"/>
        </w:rPr>
        <w:t xml:space="preserve">connect </w:t>
      </w:r>
      <w:r w:rsidR="003A0A27" w:rsidRPr="00271B4D">
        <w:rPr>
          <w:rFonts w:eastAsia="Times New Roman"/>
        </w:rPr>
        <w:t xml:space="preserve">VR Consumers </w:t>
      </w:r>
      <w:r w:rsidR="0088588B" w:rsidRPr="00271B4D">
        <w:rPr>
          <w:rFonts w:eastAsia="Times New Roman"/>
        </w:rPr>
        <w:t xml:space="preserve">to </w:t>
      </w:r>
      <w:r w:rsidR="003A0A27" w:rsidRPr="00271B4D">
        <w:rPr>
          <w:rFonts w:eastAsia="Times New Roman"/>
        </w:rPr>
        <w:t>a variety of rehabilitation technology</w:t>
      </w:r>
      <w:r w:rsidR="006777FD" w:rsidRPr="00271B4D">
        <w:rPr>
          <w:rFonts w:eastAsia="Times New Roman"/>
        </w:rPr>
        <w:t xml:space="preserve"> options that may be needed due to a disability beyond a visual impairment</w:t>
      </w:r>
      <w:r w:rsidR="00167016" w:rsidRPr="00271B4D">
        <w:rPr>
          <w:rFonts w:eastAsia="Times New Roman"/>
        </w:rPr>
        <w:t xml:space="preserve">. </w:t>
      </w:r>
      <w:r w:rsidR="003A0A27" w:rsidRPr="00271B4D">
        <w:rPr>
          <w:rFonts w:eastAsia="Times New Roman"/>
        </w:rPr>
        <w:t xml:space="preserve"> </w:t>
      </w:r>
    </w:p>
    <w:p w14:paraId="0898ADAD" w14:textId="77777777" w:rsidR="00987C26" w:rsidRPr="00271B4D" w:rsidRDefault="0088588B" w:rsidP="003A0A27">
      <w:pPr>
        <w:spacing w:before="100" w:beforeAutospacing="1" w:after="100" w:afterAutospacing="1"/>
        <w:rPr>
          <w:rFonts w:eastAsia="Times New Roman"/>
        </w:rPr>
      </w:pPr>
      <w:r w:rsidRPr="00271B4D">
        <w:rPr>
          <w:rFonts w:eastAsia="Times New Roman"/>
        </w:rPr>
        <w:t>DVI has</w:t>
      </w:r>
      <w:r w:rsidR="003A0A27" w:rsidRPr="00271B4D">
        <w:rPr>
          <w:rFonts w:eastAsia="Times New Roman"/>
        </w:rPr>
        <w:t xml:space="preserve"> adopt</w:t>
      </w:r>
      <w:r w:rsidRPr="00271B4D">
        <w:rPr>
          <w:rFonts w:eastAsia="Times New Roman"/>
        </w:rPr>
        <w:t>ed</w:t>
      </w:r>
      <w:r w:rsidR="003A0A27" w:rsidRPr="00271B4D">
        <w:rPr>
          <w:rFonts w:eastAsia="Times New Roman"/>
        </w:rPr>
        <w:t xml:space="preserve"> the SETT (Student, Environment, Tasks, and Tools) framework as a validated process for assessing client</w:t>
      </w:r>
      <w:r w:rsidR="00373EC4" w:rsidRPr="00271B4D">
        <w:rPr>
          <w:rFonts w:eastAsia="Times New Roman"/>
        </w:rPr>
        <w:t>’</w:t>
      </w:r>
      <w:r w:rsidR="003A0A27" w:rsidRPr="00271B4D">
        <w:rPr>
          <w:rFonts w:eastAsia="Times New Roman"/>
        </w:rPr>
        <w:t xml:space="preserve">s assistive technology needs. This model emphasizes the Student (or consumer), Environment, Tasks, and Tools as equally valid components in determining the AT needs of an individual with a visual impairment. While this was originally developed for transition aged youth, the agency has broadened its applicability to all consumers served by the agency in order to consistently and effectively meet their AT needs. In addition, </w:t>
      </w:r>
      <w:r w:rsidR="00987C26" w:rsidRPr="00271B4D">
        <w:rPr>
          <w:rFonts w:eastAsia="Times New Roman"/>
        </w:rPr>
        <w:t xml:space="preserve">three DVI employees participated in a course offered by an accredited university to remain current in the Assistive Technology (AT) industry and ensure the use of best practices in providing AT training and services to individuals who are blind and visually impaired.  </w:t>
      </w:r>
    </w:p>
    <w:p w14:paraId="644B828A" w14:textId="77777777" w:rsidR="003A0A27" w:rsidRPr="00271B4D" w:rsidRDefault="003A0A27" w:rsidP="003A0A27">
      <w:pPr>
        <w:pStyle w:val="Heading3"/>
        <w:rPr>
          <w:rFonts w:eastAsia="Times New Roman"/>
          <w:sz w:val="24"/>
          <w:szCs w:val="24"/>
        </w:rPr>
      </w:pPr>
      <w:bookmarkStart w:id="97" w:name="_Toc508361429"/>
      <w:bookmarkStart w:id="98" w:name="_Toc508914059"/>
      <w:r w:rsidRPr="00271B4D">
        <w:rPr>
          <w:rFonts w:eastAsia="Times New Roman"/>
          <w:sz w:val="24"/>
          <w:szCs w:val="24"/>
        </w:rPr>
        <w:t>3. Outreach Procedures</w:t>
      </w:r>
      <w:bookmarkEnd w:id="97"/>
      <w:bookmarkEnd w:id="98"/>
    </w:p>
    <w:p w14:paraId="3FDBC6EB" w14:textId="77777777" w:rsidR="003A0A27" w:rsidRPr="00271B4D" w:rsidRDefault="003A0A27" w:rsidP="003A0A27">
      <w:pPr>
        <w:rPr>
          <w:rFonts w:eastAsia="Times New Roman"/>
          <w:i/>
        </w:rPr>
      </w:pPr>
      <w:r w:rsidRPr="00271B4D">
        <w:rPr>
          <w:rFonts w:eastAsia="Times New Roman"/>
          <w:i/>
        </w:rPr>
        <w:lastRenderedPageBreak/>
        <w:t>The outreach procedures that will be used to identify and serve individuals with disabilities who are minorities, including those with the most significant disabilities, as well as those who have been unserved or underserved by the VR program. (Blind)</w:t>
      </w:r>
    </w:p>
    <w:p w14:paraId="6D6AF697" w14:textId="77777777" w:rsidR="00B802D8" w:rsidRPr="00271B4D" w:rsidRDefault="00B802D8" w:rsidP="003A0A27">
      <w:pPr>
        <w:rPr>
          <w:rFonts w:eastAsia="Times New Roman"/>
          <w:i/>
        </w:rPr>
      </w:pPr>
    </w:p>
    <w:p w14:paraId="3B82FB29" w14:textId="77777777" w:rsidR="00B802D8" w:rsidRPr="00271B4D" w:rsidRDefault="00B802D8" w:rsidP="00B802D8">
      <w:bookmarkStart w:id="99" w:name="_Toc508361430"/>
      <w:bookmarkStart w:id="100" w:name="_Toc508914060"/>
      <w:r w:rsidRPr="00271B4D">
        <w:t>DVI performs outreach in a variety of ways and intends to track the results better in the upcoming year. Currently, DVI hosts several well-attended events and workshops each year that are open to the public. In addition, we are frequent exhibitors at community events and health fairs; many of which are designed to attract minorities, unserved and underserved such as the Delaware Hispanic Festival, the Diabetes Expo and the 55Plus Resource Fair.  DVI uses social media to connect with people who may need services. In 2019 the DVI Facebook page increase</w:t>
      </w:r>
      <w:r w:rsidR="00DB6C71" w:rsidRPr="00271B4D">
        <w:t>d</w:t>
      </w:r>
      <w:r w:rsidRPr="00271B4D">
        <w:t xml:space="preserve"> followers by 22%.  More important is the number of vision related inquiries directly through the social networking site also grew by 25% during the same time period.  Ultimately, the DVI Facebook page was created to reach underserved populations and the public at large.  The uptick in followers, increase in service-related inquiries, and innovative use of the site features prove this will continue to develop into a valuable outreach tool.  </w:t>
      </w:r>
    </w:p>
    <w:p w14:paraId="2AEA3AEC" w14:textId="77777777" w:rsidR="00B802D8" w:rsidRPr="00271B4D" w:rsidRDefault="00B802D8" w:rsidP="00B802D8"/>
    <w:p w14:paraId="76E34034" w14:textId="77777777" w:rsidR="00B802D8" w:rsidRPr="00271B4D" w:rsidRDefault="00B802D8" w:rsidP="00B802D8">
      <w:r w:rsidRPr="00271B4D">
        <w:t>Vision-related healthcare professionals are often the number one referral resource for people with severe vision loss.  DVI is a member of the Delaware Optometric Association (DOA)</w:t>
      </w:r>
      <w:r w:rsidR="00DB6C71" w:rsidRPr="00271B4D">
        <w:t xml:space="preserve"> </w:t>
      </w:r>
      <w:r w:rsidRPr="00271B4D">
        <w:t xml:space="preserve">and routinely exhibits at their annual conference affording the opportunity to speak with approximately fifty medical professionals.  Afterward, the DOA forwards all members the list of conference attendees and their contact information. DVI staff are active members of six large community resource sharing organizations. Each group offers organized time to learn about services and all are very well-attended.  Collectively the groups have nearly 800 members throughout the state.  Meetings average anywhere from 15%-40% membership attendance and group facilitators will distribute all information such as events and newsletters.  The group environments have afforded DVI the opportunity to educate nearly 300 potential referral sources about DVI services annually.  </w:t>
      </w:r>
    </w:p>
    <w:p w14:paraId="07230E3E" w14:textId="77777777" w:rsidR="00B802D8" w:rsidRPr="00271B4D" w:rsidRDefault="00B802D8" w:rsidP="00B802D8"/>
    <w:p w14:paraId="66E62408" w14:textId="77777777" w:rsidR="00B802D8" w:rsidRPr="00271B4D" w:rsidRDefault="00B802D8" w:rsidP="00B802D8">
      <w:r w:rsidRPr="00271B4D">
        <w:t xml:space="preserve">DVI maintains a registry of over 3,400 people who meet the division eligibility requirements. We regularly communicate with those who wish to be contacted. The quickest and most effective way to reach the registry is by automated call. DVI uses a text to voice system to inform consumers about upcoming events, public announcements, program related information, and other helpful resources.  Information is routinely sent in various formats, according to consumers’ desired media preferences. This includes electronic, automated phone calls, Braille and the large print.  DVI utilizes an electronic marketing system, to create accessible newsletters, announcements, invitations and other relevant information. </w:t>
      </w:r>
    </w:p>
    <w:p w14:paraId="260139FF" w14:textId="77777777" w:rsidR="003A0A27" w:rsidRPr="00271B4D" w:rsidRDefault="003A0A27" w:rsidP="003A0A27">
      <w:pPr>
        <w:pStyle w:val="Heading3"/>
        <w:rPr>
          <w:rFonts w:eastAsia="Times New Roman"/>
          <w:sz w:val="24"/>
          <w:szCs w:val="24"/>
        </w:rPr>
      </w:pPr>
      <w:r w:rsidRPr="00271B4D">
        <w:rPr>
          <w:rFonts w:eastAsia="Times New Roman"/>
          <w:sz w:val="24"/>
          <w:szCs w:val="24"/>
        </w:rPr>
        <w:t>4. Methods to Improve and Expand VR Services for Students</w:t>
      </w:r>
      <w:bookmarkEnd w:id="99"/>
      <w:bookmarkEnd w:id="100"/>
    </w:p>
    <w:p w14:paraId="181AC57A" w14:textId="77777777" w:rsidR="003A0A27" w:rsidRPr="00271B4D" w:rsidRDefault="003A0A27" w:rsidP="003A0A27">
      <w:pPr>
        <w:rPr>
          <w:rFonts w:eastAsia="Times New Roman"/>
          <w:i/>
        </w:rPr>
      </w:pPr>
      <w:r w:rsidRPr="00271B4D">
        <w:rPr>
          <w:rFonts w:eastAsia="Times New Roman"/>
          <w:i/>
        </w:rPr>
        <w:t>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 (Blind)</w:t>
      </w:r>
    </w:p>
    <w:p w14:paraId="5616AAFE" w14:textId="77777777" w:rsidR="003A0A27" w:rsidRPr="00271B4D" w:rsidRDefault="003A0A27" w:rsidP="003A0A27">
      <w:pPr>
        <w:rPr>
          <w:rFonts w:eastAsia="Times New Roman"/>
          <w:i/>
        </w:rPr>
      </w:pPr>
    </w:p>
    <w:p w14:paraId="3EAAABAA" w14:textId="77777777" w:rsidR="001C4840" w:rsidRPr="00271B4D" w:rsidRDefault="00AB0AA5" w:rsidP="003A0A27">
      <w:pPr>
        <w:rPr>
          <w:rFonts w:eastAsia="Times New Roman"/>
        </w:rPr>
      </w:pPr>
      <w:r w:rsidRPr="00271B4D">
        <w:t xml:space="preserve">Although DVI has historically provided services to transition students, it was more recently that the agency developed a transition program with dedicated staff to provide services to students in </w:t>
      </w:r>
      <w:r w:rsidRPr="00271B4D">
        <w:lastRenderedPageBreak/>
        <w:t>secondary education</w:t>
      </w:r>
      <w:r w:rsidR="00CA4FE4" w:rsidRPr="00271B4D">
        <w:t>.</w:t>
      </w:r>
      <w:r w:rsidRPr="00271B4D">
        <w:t xml:space="preserve">  </w:t>
      </w:r>
      <w:r w:rsidR="003A0A27" w:rsidRPr="00271B4D">
        <w:t xml:space="preserve">DVI </w:t>
      </w:r>
      <w:r w:rsidR="00CF64D4" w:rsidRPr="00271B4D">
        <w:t>currently has t</w:t>
      </w:r>
      <w:r w:rsidR="003A0A27" w:rsidRPr="00271B4D">
        <w:t xml:space="preserve">wo VR </w:t>
      </w:r>
      <w:r w:rsidR="00994111" w:rsidRPr="00271B4D">
        <w:t>T</w:t>
      </w:r>
      <w:r w:rsidR="003A0A27" w:rsidRPr="00271B4D">
        <w:t xml:space="preserve">ransition </w:t>
      </w:r>
      <w:r w:rsidR="00CF64D4" w:rsidRPr="00271B4D">
        <w:t xml:space="preserve">Counselors </w:t>
      </w:r>
      <w:r w:rsidRPr="00271B4D">
        <w:rPr>
          <w:rFonts w:eastAsia="Times New Roman"/>
        </w:rPr>
        <w:t>who provide services statewide, working in close collaboration with the Education Services Unit within</w:t>
      </w:r>
      <w:r w:rsidR="003A0A27" w:rsidRPr="00271B4D">
        <w:rPr>
          <w:rFonts w:eastAsia="Times New Roman"/>
        </w:rPr>
        <w:t xml:space="preserve"> </w:t>
      </w:r>
      <w:r w:rsidRPr="00271B4D">
        <w:rPr>
          <w:rFonts w:eastAsia="Times New Roman"/>
        </w:rPr>
        <w:t>DVI and the Local Education Agencies</w:t>
      </w:r>
      <w:r w:rsidR="00CA4FE4" w:rsidRPr="00271B4D">
        <w:rPr>
          <w:rFonts w:eastAsia="Times New Roman"/>
        </w:rPr>
        <w:t xml:space="preserve"> (LEA).  T</w:t>
      </w:r>
      <w:r w:rsidRPr="00271B4D">
        <w:rPr>
          <w:rFonts w:eastAsia="Times New Roman"/>
        </w:rPr>
        <w:t>o improve and expand VR services to students with visual impairments</w:t>
      </w:r>
      <w:r w:rsidR="00CA4FE4" w:rsidRPr="00271B4D">
        <w:rPr>
          <w:rFonts w:eastAsia="Times New Roman"/>
        </w:rPr>
        <w:t>, DVI will continue to participate in statewide transition activities that provide opportunities to work with transition teams from LEAs</w:t>
      </w:r>
      <w:r w:rsidRPr="00271B4D">
        <w:rPr>
          <w:rFonts w:eastAsia="Times New Roman"/>
        </w:rPr>
        <w:t xml:space="preserve"> </w:t>
      </w:r>
      <w:r w:rsidR="00CA4FE4" w:rsidRPr="00271B4D">
        <w:rPr>
          <w:rFonts w:eastAsia="Times New Roman"/>
        </w:rPr>
        <w:t xml:space="preserve">and other transition stakeholders </w:t>
      </w:r>
      <w:r w:rsidR="00994111" w:rsidRPr="00271B4D">
        <w:rPr>
          <w:rFonts w:eastAsia="Times New Roman"/>
        </w:rPr>
        <w:t xml:space="preserve">in order to share information and jointly plan the transition of students from school to postsecondary life.  Some of these activities include Monthly Transition Cadre meetings, the Annual Transition Conference, and the </w:t>
      </w:r>
      <w:r w:rsidR="00994111" w:rsidRPr="00271B4D">
        <w:rPr>
          <w:rFonts w:eastAsia="Times New Roman"/>
          <w:i/>
          <w:iCs/>
        </w:rPr>
        <w:t xml:space="preserve">PIPEline to Career Success for Students with Disabilities </w:t>
      </w:r>
      <w:r w:rsidR="00CE2125" w:rsidRPr="00271B4D">
        <w:rPr>
          <w:rFonts w:eastAsia="Times New Roman"/>
        </w:rPr>
        <w:t>i</w:t>
      </w:r>
      <w:r w:rsidR="00994111" w:rsidRPr="00271B4D">
        <w:rPr>
          <w:rFonts w:eastAsia="Times New Roman"/>
        </w:rPr>
        <w:t xml:space="preserve">nitiative.  In addition, DVI will develop a position that will serve as the coordinator of Pre-ets services to develop more robust programming by enhancing activities </w:t>
      </w:r>
      <w:r w:rsidR="001C4840" w:rsidRPr="00271B4D">
        <w:rPr>
          <w:rFonts w:eastAsia="Times New Roman"/>
        </w:rPr>
        <w:t xml:space="preserve">provided by internal staff </w:t>
      </w:r>
      <w:r w:rsidR="00994111" w:rsidRPr="00271B4D">
        <w:rPr>
          <w:rFonts w:eastAsia="Times New Roman"/>
        </w:rPr>
        <w:t>and increas</w:t>
      </w:r>
      <w:r w:rsidR="001C4840" w:rsidRPr="00271B4D">
        <w:rPr>
          <w:rFonts w:eastAsia="Times New Roman"/>
        </w:rPr>
        <w:t>ing</w:t>
      </w:r>
      <w:r w:rsidR="00994111" w:rsidRPr="00271B4D">
        <w:rPr>
          <w:rFonts w:eastAsia="Times New Roman"/>
        </w:rPr>
        <w:t xml:space="preserve"> the opportunities available through contracted service providers</w:t>
      </w:r>
      <w:r w:rsidR="00211E25" w:rsidRPr="00271B4D">
        <w:rPr>
          <w:rFonts w:eastAsia="Times New Roman"/>
        </w:rPr>
        <w:t>, including internships, paid/unpaid work experience and apprenticeships</w:t>
      </w:r>
      <w:r w:rsidR="00994111" w:rsidRPr="00271B4D">
        <w:rPr>
          <w:rFonts w:eastAsia="Times New Roman"/>
        </w:rPr>
        <w:t>.</w:t>
      </w:r>
    </w:p>
    <w:p w14:paraId="348866FC" w14:textId="77777777" w:rsidR="001C4840" w:rsidRPr="00271B4D" w:rsidRDefault="001C4840" w:rsidP="003A0A27">
      <w:pPr>
        <w:rPr>
          <w:rFonts w:eastAsia="Times New Roman"/>
        </w:rPr>
      </w:pPr>
    </w:p>
    <w:p w14:paraId="6FE39D4C" w14:textId="77777777" w:rsidR="00CA4FE4" w:rsidRPr="00271B4D" w:rsidRDefault="001C4840" w:rsidP="003A0A27">
      <w:pPr>
        <w:rPr>
          <w:rFonts w:eastAsia="Times New Roman"/>
        </w:rPr>
      </w:pPr>
      <w:r w:rsidRPr="00271B4D">
        <w:rPr>
          <w:rFonts w:eastAsia="Times New Roman"/>
        </w:rPr>
        <w:t xml:space="preserve">Another strategy DVI will implement in order to improve and expand VR services to students is to develop a position that is dedicated to providing instruction, training and technical assistance to students, families and LEAs regarding AT needs of students with visual impairments.  This position will assist students in secondary education while also supporting the transition to postsecondary life by serving as the liaison between education and VR services, providing assessment and recommendations and assisting in the identification of </w:t>
      </w:r>
      <w:r w:rsidR="00A97A08" w:rsidRPr="00271B4D">
        <w:rPr>
          <w:rFonts w:eastAsia="Times New Roman"/>
        </w:rPr>
        <w:t xml:space="preserve">required AT for supporting the student’s postsecondary goals related to employment. </w:t>
      </w:r>
    </w:p>
    <w:p w14:paraId="0A165EF4" w14:textId="77777777" w:rsidR="003A0A27" w:rsidRPr="00271B4D" w:rsidRDefault="003A0A27" w:rsidP="003A0A27">
      <w:pPr>
        <w:pStyle w:val="Heading3"/>
        <w:rPr>
          <w:rFonts w:eastAsia="Times New Roman"/>
          <w:sz w:val="24"/>
          <w:szCs w:val="24"/>
        </w:rPr>
      </w:pPr>
      <w:bookmarkStart w:id="101" w:name="_Toc508361431"/>
      <w:bookmarkStart w:id="102" w:name="_Toc508914061"/>
      <w:r w:rsidRPr="00271B4D">
        <w:rPr>
          <w:rFonts w:eastAsia="Times New Roman"/>
          <w:sz w:val="24"/>
          <w:szCs w:val="24"/>
        </w:rPr>
        <w:t>5. Community Rehabilitation Programs</w:t>
      </w:r>
      <w:bookmarkEnd w:id="101"/>
      <w:bookmarkEnd w:id="102"/>
    </w:p>
    <w:p w14:paraId="17457150" w14:textId="77777777" w:rsidR="003A0A27" w:rsidRPr="00271B4D" w:rsidRDefault="003A0A27" w:rsidP="003A0A27">
      <w:pPr>
        <w:rPr>
          <w:rFonts w:eastAsia="Times New Roman"/>
          <w:i/>
        </w:rPr>
      </w:pPr>
      <w:r w:rsidRPr="00271B4D">
        <w:rPr>
          <w:rFonts w:eastAsia="Times New Roman"/>
          <w:i/>
        </w:rPr>
        <w:t>If applicable, plans for establishing, developing, or improving community rehabilitation programs within the State. (Blind)</w:t>
      </w:r>
    </w:p>
    <w:p w14:paraId="5E18C627" w14:textId="77777777" w:rsidR="003A0A27" w:rsidRPr="00271B4D" w:rsidRDefault="00C253CA" w:rsidP="003A0A27">
      <w:pPr>
        <w:spacing w:before="100" w:beforeAutospacing="1" w:after="100" w:afterAutospacing="1"/>
        <w:rPr>
          <w:rFonts w:eastAsia="Times New Roman"/>
          <w:strike/>
        </w:rPr>
      </w:pPr>
      <w:r w:rsidRPr="00271B4D">
        <w:rPr>
          <w:rFonts w:eastAsia="Times New Roman"/>
        </w:rPr>
        <w:t xml:space="preserve">DVI </w:t>
      </w:r>
      <w:r w:rsidR="004A39E4" w:rsidRPr="00271B4D">
        <w:rPr>
          <w:rFonts w:eastAsia="Times New Roman"/>
        </w:rPr>
        <w:t xml:space="preserve">will </w:t>
      </w:r>
      <w:r w:rsidRPr="00271B4D">
        <w:rPr>
          <w:rFonts w:eastAsia="Times New Roman"/>
        </w:rPr>
        <w:t xml:space="preserve">work closely with the general VR agency in order to </w:t>
      </w:r>
      <w:r w:rsidR="004A39E4" w:rsidRPr="00271B4D">
        <w:rPr>
          <w:rFonts w:eastAsia="Times New Roman"/>
        </w:rPr>
        <w:t xml:space="preserve">utilize </w:t>
      </w:r>
      <w:r w:rsidRPr="00271B4D">
        <w:rPr>
          <w:rFonts w:eastAsia="Times New Roman"/>
        </w:rPr>
        <w:t xml:space="preserve">similar service models, </w:t>
      </w:r>
      <w:r w:rsidR="004A39E4" w:rsidRPr="00271B4D">
        <w:rPr>
          <w:rFonts w:eastAsia="Times New Roman"/>
        </w:rPr>
        <w:t xml:space="preserve">offer </w:t>
      </w:r>
      <w:r w:rsidRPr="00271B4D">
        <w:rPr>
          <w:rFonts w:eastAsia="Times New Roman"/>
        </w:rPr>
        <w:t>consistent operations</w:t>
      </w:r>
      <w:r w:rsidR="004A39E4" w:rsidRPr="00271B4D">
        <w:rPr>
          <w:rFonts w:eastAsia="Times New Roman"/>
        </w:rPr>
        <w:t xml:space="preserve"> to streamline processes</w:t>
      </w:r>
      <w:r w:rsidRPr="00271B4D">
        <w:rPr>
          <w:rFonts w:eastAsia="Times New Roman"/>
        </w:rPr>
        <w:t xml:space="preserve"> and </w:t>
      </w:r>
      <w:r w:rsidR="004A39E4" w:rsidRPr="00271B4D">
        <w:rPr>
          <w:rFonts w:eastAsia="Times New Roman"/>
        </w:rPr>
        <w:t>share the responsibility to keep CRPs apprised of changes in policies, procedures and laws.  DVI will develop a more formal training program in order to assist CRP staff with understanding the unique needs of individuals with visual impairments.  This training program will include workshops related to eye conditions, sensitivity training, sighted guide, accommodations and Assistive Technology.  This training will be done in collaboration with the CRPs in order to address their needs and preference to better prepare them to support individuals with visual impairments.</w:t>
      </w:r>
    </w:p>
    <w:p w14:paraId="7776B9EE" w14:textId="77777777" w:rsidR="003A0A27" w:rsidRPr="00271B4D" w:rsidRDefault="003A0A27" w:rsidP="003A0A27">
      <w:pPr>
        <w:pStyle w:val="Heading3"/>
        <w:rPr>
          <w:rFonts w:eastAsia="Times New Roman"/>
          <w:sz w:val="24"/>
          <w:szCs w:val="24"/>
        </w:rPr>
      </w:pPr>
      <w:bookmarkStart w:id="103" w:name="_Toc508361432"/>
      <w:bookmarkStart w:id="104" w:name="_Toc508914062"/>
      <w:r w:rsidRPr="00271B4D">
        <w:rPr>
          <w:rFonts w:eastAsia="Times New Roman"/>
          <w:sz w:val="24"/>
          <w:szCs w:val="24"/>
        </w:rPr>
        <w:t>6. Performance Improvement Strategies</w:t>
      </w:r>
      <w:bookmarkEnd w:id="103"/>
      <w:bookmarkEnd w:id="104"/>
    </w:p>
    <w:p w14:paraId="20C7D1A7" w14:textId="77777777" w:rsidR="003A0A27" w:rsidRPr="00271B4D" w:rsidRDefault="003A0A27" w:rsidP="003A0A27">
      <w:pPr>
        <w:rPr>
          <w:rFonts w:eastAsia="Times New Roman"/>
          <w:i/>
        </w:rPr>
      </w:pPr>
      <w:r w:rsidRPr="00271B4D">
        <w:rPr>
          <w:rFonts w:eastAsia="Times New Roman"/>
          <w:i/>
        </w:rPr>
        <w:t>Strategies to improve the performance of the State with respect to the performance accountability measures under section 116 of WIOA. (Blind)</w:t>
      </w:r>
    </w:p>
    <w:p w14:paraId="2CC2C69D" w14:textId="77777777" w:rsidR="00626911" w:rsidRPr="00271B4D" w:rsidRDefault="003A0A27" w:rsidP="003A0A27">
      <w:pPr>
        <w:spacing w:before="100" w:beforeAutospacing="1" w:after="100" w:afterAutospacing="1"/>
        <w:rPr>
          <w:rFonts w:eastAsia="Times New Roman"/>
        </w:rPr>
      </w:pPr>
      <w:r w:rsidRPr="00271B4D">
        <w:rPr>
          <w:rFonts w:eastAsia="Times New Roman"/>
        </w:rPr>
        <w:t xml:space="preserve">To improve the performance of DVI’s VR program with respect to the performance </w:t>
      </w:r>
      <w:r w:rsidR="00626911" w:rsidRPr="00271B4D">
        <w:rPr>
          <w:rFonts w:eastAsia="Times New Roman"/>
        </w:rPr>
        <w:t xml:space="preserve">accountability measures </w:t>
      </w:r>
      <w:r w:rsidRPr="00271B4D">
        <w:rPr>
          <w:rFonts w:eastAsia="Times New Roman"/>
        </w:rPr>
        <w:t xml:space="preserve">under Section 116 of WIOA, DVI </w:t>
      </w:r>
      <w:r w:rsidR="002D7A29" w:rsidRPr="00271B4D">
        <w:rPr>
          <w:rFonts w:eastAsia="Times New Roman"/>
        </w:rPr>
        <w:t xml:space="preserve">has been and </w:t>
      </w:r>
      <w:r w:rsidR="00261DC7" w:rsidRPr="00271B4D">
        <w:rPr>
          <w:rFonts w:eastAsia="Times New Roman"/>
        </w:rPr>
        <w:t>will continue to work with the Information Resource Management Team assigned to DVI in order to update the case management system and ensure compliance with reporting requirements.  In addition, DVI will update the VR</w:t>
      </w:r>
      <w:r w:rsidRPr="00271B4D">
        <w:rPr>
          <w:rFonts w:eastAsia="Times New Roman"/>
        </w:rPr>
        <w:t xml:space="preserve"> casework manu</w:t>
      </w:r>
      <w:r w:rsidR="00626911" w:rsidRPr="00271B4D">
        <w:rPr>
          <w:rFonts w:eastAsia="Times New Roman"/>
        </w:rPr>
        <w:t xml:space="preserve">al, </w:t>
      </w:r>
      <w:r w:rsidRPr="00271B4D">
        <w:rPr>
          <w:rFonts w:eastAsia="Times New Roman"/>
        </w:rPr>
        <w:t>policies</w:t>
      </w:r>
      <w:r w:rsidR="00626911" w:rsidRPr="00271B4D">
        <w:rPr>
          <w:rFonts w:eastAsia="Times New Roman"/>
        </w:rPr>
        <w:t xml:space="preserve"> </w:t>
      </w:r>
      <w:r w:rsidRPr="00271B4D">
        <w:rPr>
          <w:rFonts w:eastAsia="Times New Roman"/>
        </w:rPr>
        <w:t xml:space="preserve">and forms to </w:t>
      </w:r>
      <w:r w:rsidR="00626911" w:rsidRPr="00271B4D">
        <w:rPr>
          <w:rFonts w:eastAsia="Times New Roman"/>
        </w:rPr>
        <w:t xml:space="preserve">reflect updates and changes. </w:t>
      </w:r>
      <w:r w:rsidR="00F36B9E" w:rsidRPr="00271B4D">
        <w:rPr>
          <w:rFonts w:eastAsia="Times New Roman"/>
        </w:rPr>
        <w:t>S</w:t>
      </w:r>
    </w:p>
    <w:p w14:paraId="474A51CC" w14:textId="77777777" w:rsidR="00F36B9E" w:rsidRPr="00271B4D" w:rsidRDefault="00F36B9E" w:rsidP="003A0A27">
      <w:pPr>
        <w:spacing w:before="100" w:beforeAutospacing="1" w:after="100" w:afterAutospacing="1"/>
        <w:rPr>
          <w:rFonts w:eastAsia="Times New Roman"/>
          <w:color w:val="FF0000"/>
        </w:rPr>
      </w:pPr>
      <w:r w:rsidRPr="00271B4D">
        <w:rPr>
          <w:rFonts w:eastAsia="Times New Roman"/>
        </w:rPr>
        <w:lastRenderedPageBreak/>
        <w:t>DVI has established MOUs with the Division of Employment and Training and the Division of Unemployment Insurance in order to share information related to the common performance accountability measures under Title I, section 116 of WIOA</w:t>
      </w:r>
      <w:r w:rsidR="00AA0BCE" w:rsidRPr="00271B4D">
        <w:rPr>
          <w:rFonts w:eastAsia="Times New Roman"/>
        </w:rPr>
        <w:t>.</w:t>
      </w:r>
    </w:p>
    <w:p w14:paraId="0930D402" w14:textId="77777777" w:rsidR="00626911" w:rsidRPr="00271B4D" w:rsidRDefault="00626911" w:rsidP="003A0A27">
      <w:pPr>
        <w:spacing w:before="100" w:beforeAutospacing="1" w:after="100" w:afterAutospacing="1"/>
        <w:rPr>
          <w:rFonts w:eastAsia="Times New Roman"/>
        </w:rPr>
      </w:pPr>
      <w:r w:rsidRPr="00271B4D">
        <w:rPr>
          <w:rFonts w:eastAsia="Times New Roman"/>
        </w:rPr>
        <w:t>DVI wil</w:t>
      </w:r>
      <w:r w:rsidR="002D7A29" w:rsidRPr="00271B4D">
        <w:rPr>
          <w:rFonts w:eastAsia="Times New Roman"/>
        </w:rPr>
        <w:t>l continue working with the Workforce Innovation Technical Assistance Center (WINTAC) to receive technical assistance in areas related to Pre-ets</w:t>
      </w:r>
      <w:r w:rsidR="00B128CE" w:rsidRPr="00271B4D">
        <w:rPr>
          <w:rFonts w:eastAsia="Times New Roman"/>
        </w:rPr>
        <w:t xml:space="preserve"> and the reserve</w:t>
      </w:r>
      <w:r w:rsidR="002D7A29" w:rsidRPr="00271B4D">
        <w:rPr>
          <w:rFonts w:eastAsia="Times New Roman"/>
        </w:rPr>
        <w:t>, business engagement, Integrated Resource Teams, and performance measures</w:t>
      </w:r>
      <w:r w:rsidR="00B128CE" w:rsidRPr="00271B4D">
        <w:rPr>
          <w:rFonts w:eastAsia="Times New Roman"/>
        </w:rPr>
        <w:t>.  DVI and WINTAC will</w:t>
      </w:r>
      <w:r w:rsidR="002D7A29" w:rsidRPr="00271B4D">
        <w:rPr>
          <w:rFonts w:eastAsia="Times New Roman"/>
        </w:rPr>
        <w:t xml:space="preserve"> </w:t>
      </w:r>
      <w:r w:rsidR="00B128CE" w:rsidRPr="00271B4D">
        <w:rPr>
          <w:rFonts w:eastAsia="Times New Roman"/>
        </w:rPr>
        <w:t>review data dashboards to monitor progress, identify errors and make data-driven decisions.  In addition, DVI will continue to work with WINTAC to review and accept recommendations regarding</w:t>
      </w:r>
      <w:r w:rsidR="002D7A29" w:rsidRPr="00271B4D">
        <w:rPr>
          <w:rFonts w:eastAsia="Times New Roman"/>
        </w:rPr>
        <w:t xml:space="preserve"> policies and procedures </w:t>
      </w:r>
      <w:r w:rsidR="00B128CE" w:rsidRPr="00271B4D">
        <w:rPr>
          <w:rFonts w:eastAsia="Times New Roman"/>
        </w:rPr>
        <w:t xml:space="preserve">to ensure </w:t>
      </w:r>
      <w:r w:rsidR="002D7A29" w:rsidRPr="00271B4D">
        <w:rPr>
          <w:rFonts w:eastAsia="Times New Roman"/>
        </w:rPr>
        <w:t>align</w:t>
      </w:r>
      <w:r w:rsidR="00B128CE" w:rsidRPr="00271B4D">
        <w:rPr>
          <w:rFonts w:eastAsia="Times New Roman"/>
        </w:rPr>
        <w:t>ment</w:t>
      </w:r>
      <w:r w:rsidR="002D7A29" w:rsidRPr="00271B4D">
        <w:rPr>
          <w:rFonts w:eastAsia="Times New Roman"/>
        </w:rPr>
        <w:t xml:space="preserve"> with program requirements and counselor practices</w:t>
      </w:r>
      <w:r w:rsidR="00B128CE" w:rsidRPr="00271B4D">
        <w:rPr>
          <w:rFonts w:eastAsia="Times New Roman"/>
        </w:rPr>
        <w:t xml:space="preserve"> and</w:t>
      </w:r>
      <w:r w:rsidR="002D7A29" w:rsidRPr="00271B4D">
        <w:rPr>
          <w:rFonts w:eastAsia="Times New Roman"/>
        </w:rPr>
        <w:t xml:space="preserve"> to develop training for new and existing staff</w:t>
      </w:r>
      <w:r w:rsidR="00B128CE" w:rsidRPr="00271B4D">
        <w:rPr>
          <w:rFonts w:eastAsia="Times New Roman"/>
        </w:rPr>
        <w:t>, resulting in</w:t>
      </w:r>
      <w:r w:rsidRPr="00271B4D">
        <w:rPr>
          <w:rFonts w:eastAsia="Times New Roman"/>
        </w:rPr>
        <w:t xml:space="preserve"> improved service provision that leads to measurable skills gains, credential attainment and higher quality employment outcomes.   </w:t>
      </w:r>
    </w:p>
    <w:p w14:paraId="3141FC7C" w14:textId="77777777" w:rsidR="003A0A27" w:rsidRPr="00271B4D" w:rsidRDefault="003A0A27" w:rsidP="003A0A27">
      <w:pPr>
        <w:pStyle w:val="Heading3"/>
        <w:rPr>
          <w:rFonts w:eastAsia="Times New Roman"/>
          <w:sz w:val="24"/>
          <w:szCs w:val="24"/>
        </w:rPr>
      </w:pPr>
      <w:bookmarkStart w:id="105" w:name="_Toc508361433"/>
      <w:bookmarkStart w:id="106" w:name="_Toc508914063"/>
      <w:r w:rsidRPr="00271B4D">
        <w:rPr>
          <w:rFonts w:eastAsia="Times New Roman"/>
          <w:sz w:val="24"/>
          <w:szCs w:val="24"/>
        </w:rPr>
        <w:t>7. Workforce Partner Capacity Building</w:t>
      </w:r>
      <w:bookmarkEnd w:id="105"/>
      <w:bookmarkEnd w:id="106"/>
    </w:p>
    <w:p w14:paraId="4B7FFDE2" w14:textId="77777777" w:rsidR="003A0A27" w:rsidRPr="00271B4D" w:rsidRDefault="003A0A27" w:rsidP="003A0A27">
      <w:pPr>
        <w:rPr>
          <w:rFonts w:eastAsia="Times New Roman"/>
          <w:i/>
        </w:rPr>
      </w:pPr>
      <w:r w:rsidRPr="00271B4D">
        <w:rPr>
          <w:rFonts w:eastAsia="Times New Roman"/>
          <w:i/>
        </w:rPr>
        <w:t>Strategies for assisting other components of the statewide workforce development system in assisting individuals with disabilities. (Blind)</w:t>
      </w:r>
    </w:p>
    <w:p w14:paraId="083BA2F8" w14:textId="77777777" w:rsidR="00C1504B" w:rsidRPr="00271B4D" w:rsidRDefault="00E90CEF" w:rsidP="003A0A27">
      <w:pPr>
        <w:spacing w:before="100" w:beforeAutospacing="1" w:after="100" w:afterAutospacing="1"/>
        <w:rPr>
          <w:rFonts w:eastAsia="Times New Roman"/>
        </w:rPr>
      </w:pPr>
      <w:r w:rsidRPr="00271B4D">
        <w:rPr>
          <w:rFonts w:eastAsia="Times New Roman"/>
        </w:rPr>
        <w:t xml:space="preserve">DVI </w:t>
      </w:r>
      <w:r w:rsidR="00C1504B" w:rsidRPr="00271B4D">
        <w:rPr>
          <w:rFonts w:eastAsia="Times New Roman"/>
        </w:rPr>
        <w:t xml:space="preserve">is actively engaged in the WIOA Leadership meetings, has representation on the work groups and assists with the planning of the Annual Statewide Convening, which is an effort to bring all partners, including leaders and direct service staff, together to share information and be more familiar with the collaborative efforts taking place across the state. Due to the </w:t>
      </w:r>
      <w:r w:rsidRPr="00271B4D">
        <w:rPr>
          <w:rFonts w:eastAsia="Times New Roman"/>
        </w:rPr>
        <w:t xml:space="preserve">unique and specialist nature of </w:t>
      </w:r>
      <w:r w:rsidR="00A66A00" w:rsidRPr="00271B4D">
        <w:rPr>
          <w:rFonts w:eastAsia="Times New Roman"/>
        </w:rPr>
        <w:t xml:space="preserve">our </w:t>
      </w:r>
      <w:r w:rsidRPr="00271B4D">
        <w:rPr>
          <w:rFonts w:eastAsia="Times New Roman"/>
        </w:rPr>
        <w:t>work</w:t>
      </w:r>
      <w:r w:rsidR="00A66A00" w:rsidRPr="00271B4D">
        <w:rPr>
          <w:rFonts w:eastAsia="Times New Roman"/>
        </w:rPr>
        <w:t xml:space="preserve">, </w:t>
      </w:r>
      <w:r w:rsidR="00C1504B" w:rsidRPr="00271B4D">
        <w:rPr>
          <w:rFonts w:eastAsia="Times New Roman"/>
        </w:rPr>
        <w:t xml:space="preserve">the fact </w:t>
      </w:r>
      <w:r w:rsidR="00A66A00" w:rsidRPr="00271B4D">
        <w:rPr>
          <w:rFonts w:eastAsia="Times New Roman"/>
        </w:rPr>
        <w:t xml:space="preserve">that DVI is a relatively small agency in comparison to most other partners, and because DVI is not housed within the Department of Labor where the American Job Center is located, we recognize the importance of staying engaged as a partner.  DVI benefits by ensuring individuals with visual impairments are considered when developing programs and services, but also to serve as a liaison to partners who may not have the experience or knowledge for how to work effectively with an individual.  </w:t>
      </w:r>
    </w:p>
    <w:p w14:paraId="72E7ABBA" w14:textId="77777777" w:rsidR="003A0A27" w:rsidRPr="00271B4D" w:rsidRDefault="00A66A00" w:rsidP="003A0A27">
      <w:pPr>
        <w:spacing w:before="100" w:beforeAutospacing="1" w:after="100" w:afterAutospacing="1"/>
        <w:rPr>
          <w:rFonts w:eastAsia="Times New Roman"/>
        </w:rPr>
      </w:pPr>
      <w:r w:rsidRPr="00271B4D">
        <w:rPr>
          <w:rFonts w:eastAsia="Times New Roman"/>
        </w:rPr>
        <w:t>DVI has</w:t>
      </w:r>
      <w:r w:rsidR="003A0A27" w:rsidRPr="00271B4D">
        <w:rPr>
          <w:rFonts w:eastAsia="Times New Roman"/>
        </w:rPr>
        <w:t xml:space="preserve"> taken steps to develop and offer sensitivity and awareness trainings for </w:t>
      </w:r>
      <w:r w:rsidR="00F36B9E" w:rsidRPr="00271B4D">
        <w:rPr>
          <w:rFonts w:eastAsia="Times New Roman"/>
        </w:rPr>
        <w:t>pr</w:t>
      </w:r>
      <w:r w:rsidR="003A0A27" w:rsidRPr="00271B4D">
        <w:rPr>
          <w:rFonts w:eastAsia="Times New Roman"/>
        </w:rPr>
        <w:t>ivate non–profit</w:t>
      </w:r>
      <w:r w:rsidR="00E90CEF" w:rsidRPr="00271B4D">
        <w:rPr>
          <w:rFonts w:eastAsia="Times New Roman"/>
        </w:rPr>
        <w:t xml:space="preserve"> VR </w:t>
      </w:r>
      <w:r w:rsidR="003A0A27" w:rsidRPr="00271B4D">
        <w:rPr>
          <w:rFonts w:eastAsia="Times New Roman"/>
        </w:rPr>
        <w:t xml:space="preserve">service providers </w:t>
      </w:r>
      <w:r w:rsidRPr="00271B4D">
        <w:rPr>
          <w:rFonts w:eastAsia="Times New Roman"/>
        </w:rPr>
        <w:t>with whom we hold contracts</w:t>
      </w:r>
      <w:r w:rsidR="00F36B9E" w:rsidRPr="00271B4D">
        <w:rPr>
          <w:rFonts w:eastAsia="Times New Roman"/>
        </w:rPr>
        <w:t>,</w:t>
      </w:r>
      <w:r w:rsidRPr="00271B4D">
        <w:rPr>
          <w:rFonts w:eastAsia="Times New Roman"/>
        </w:rPr>
        <w:t xml:space="preserve"> but this is extended to</w:t>
      </w:r>
      <w:r w:rsidR="00F36B9E" w:rsidRPr="00271B4D">
        <w:rPr>
          <w:rFonts w:eastAsia="Times New Roman"/>
        </w:rPr>
        <w:t xml:space="preserve"> any community or state partner</w:t>
      </w:r>
      <w:r w:rsidR="003A0A27" w:rsidRPr="00271B4D">
        <w:rPr>
          <w:rFonts w:eastAsia="Times New Roman"/>
        </w:rPr>
        <w:t>.</w:t>
      </w:r>
      <w:r w:rsidR="00E90CEF" w:rsidRPr="00271B4D">
        <w:rPr>
          <w:rFonts w:eastAsia="Times New Roman"/>
        </w:rPr>
        <w:t xml:space="preserve">  </w:t>
      </w:r>
      <w:r w:rsidR="00F36B9E" w:rsidRPr="00271B4D">
        <w:rPr>
          <w:rFonts w:eastAsia="Times New Roman"/>
        </w:rPr>
        <w:t xml:space="preserve">The internal units at DVI, including </w:t>
      </w:r>
      <w:r w:rsidR="003A0A27" w:rsidRPr="00271B4D">
        <w:rPr>
          <w:rFonts w:eastAsia="Times New Roman"/>
        </w:rPr>
        <w:t>VR, Independent Living Services</w:t>
      </w:r>
      <w:r w:rsidR="00E90CEF" w:rsidRPr="00271B4D">
        <w:rPr>
          <w:rFonts w:eastAsia="Times New Roman"/>
        </w:rPr>
        <w:t xml:space="preserve"> (ILS)</w:t>
      </w:r>
      <w:r w:rsidR="003A0A27" w:rsidRPr="00271B4D">
        <w:rPr>
          <w:rFonts w:eastAsia="Times New Roman"/>
        </w:rPr>
        <w:t xml:space="preserve">, </w:t>
      </w:r>
      <w:r w:rsidR="00E90CEF" w:rsidRPr="00271B4D">
        <w:rPr>
          <w:rFonts w:eastAsia="Times New Roman"/>
        </w:rPr>
        <w:t>A</w:t>
      </w:r>
      <w:r w:rsidR="003A0A27" w:rsidRPr="00271B4D">
        <w:rPr>
          <w:rFonts w:eastAsia="Times New Roman"/>
        </w:rPr>
        <w:t>T Center</w:t>
      </w:r>
      <w:r w:rsidR="00E90CEF" w:rsidRPr="00271B4D">
        <w:rPr>
          <w:rFonts w:eastAsia="Times New Roman"/>
        </w:rPr>
        <w:t>,</w:t>
      </w:r>
      <w:r w:rsidR="003A0A27" w:rsidRPr="00271B4D">
        <w:rPr>
          <w:rFonts w:eastAsia="Times New Roman"/>
        </w:rPr>
        <w:t xml:space="preserve"> Education </w:t>
      </w:r>
      <w:r w:rsidR="00E90CEF" w:rsidRPr="00271B4D">
        <w:rPr>
          <w:rFonts w:eastAsia="Times New Roman"/>
        </w:rPr>
        <w:t xml:space="preserve">Services </w:t>
      </w:r>
      <w:r w:rsidR="003A0A27" w:rsidRPr="00271B4D">
        <w:rPr>
          <w:rFonts w:eastAsia="Times New Roman"/>
        </w:rPr>
        <w:t>and Orientation and Mobility</w:t>
      </w:r>
      <w:r w:rsidR="00F36B9E" w:rsidRPr="00271B4D">
        <w:rPr>
          <w:rFonts w:eastAsia="Times New Roman"/>
        </w:rPr>
        <w:t xml:space="preserve"> collaborate</w:t>
      </w:r>
      <w:r w:rsidR="003A0A27" w:rsidRPr="00271B4D">
        <w:rPr>
          <w:rFonts w:eastAsia="Times New Roman"/>
        </w:rPr>
        <w:t xml:space="preserve"> to provide comprehensive activities designed to teach techniques and strategies that promote skill development.   These trainings demonstrate the capability of persons with severe vision loss</w:t>
      </w:r>
      <w:r w:rsidR="00F36B9E" w:rsidRPr="00271B4D">
        <w:rPr>
          <w:rFonts w:eastAsia="Times New Roman"/>
        </w:rPr>
        <w:t>, educate on various eye diseases,</w:t>
      </w:r>
      <w:r w:rsidR="003A0A27" w:rsidRPr="00271B4D">
        <w:rPr>
          <w:rFonts w:eastAsia="Times New Roman"/>
        </w:rPr>
        <w:t> </w:t>
      </w:r>
      <w:r w:rsidRPr="00271B4D">
        <w:rPr>
          <w:rFonts w:eastAsia="Times New Roman"/>
        </w:rPr>
        <w:t xml:space="preserve">and teach skills </w:t>
      </w:r>
      <w:r w:rsidR="00E262ED" w:rsidRPr="00271B4D">
        <w:rPr>
          <w:rFonts w:eastAsia="Times New Roman"/>
        </w:rPr>
        <w:t>to safely and effectively assist someone with a visual impairment.</w:t>
      </w:r>
      <w:r w:rsidR="003A0A27" w:rsidRPr="00271B4D">
        <w:rPr>
          <w:rFonts w:eastAsia="Times New Roman"/>
        </w:rPr>
        <w:t xml:space="preserve">  </w:t>
      </w:r>
    </w:p>
    <w:p w14:paraId="3CB40225" w14:textId="77777777" w:rsidR="003A0A27" w:rsidRPr="00271B4D" w:rsidRDefault="00E262ED" w:rsidP="003A0A27">
      <w:pPr>
        <w:spacing w:before="100" w:beforeAutospacing="1" w:after="100" w:afterAutospacing="1"/>
        <w:rPr>
          <w:rFonts w:eastAsia="Times New Roman"/>
        </w:rPr>
      </w:pPr>
      <w:r w:rsidRPr="00271B4D">
        <w:rPr>
          <w:rFonts w:eastAsia="Times New Roman"/>
        </w:rPr>
        <w:t xml:space="preserve">DVI has also entered into an agreement with </w:t>
      </w:r>
      <w:r w:rsidR="009A5839" w:rsidRPr="00271B4D">
        <w:rPr>
          <w:rFonts w:eastAsia="Times New Roman"/>
        </w:rPr>
        <w:t>DVR to ensure consumers are referred to the appropriate agency and receive a “warm handoff” if they are found not eligible due to their visual acuity.  In addition, the</w:t>
      </w:r>
      <w:r w:rsidR="003A0A27" w:rsidRPr="00271B4D">
        <w:rPr>
          <w:rFonts w:eastAsia="Times New Roman"/>
        </w:rPr>
        <w:t xml:space="preserve"> agreement</w:t>
      </w:r>
      <w:r w:rsidR="009A5839" w:rsidRPr="00271B4D">
        <w:rPr>
          <w:rFonts w:eastAsia="Times New Roman"/>
        </w:rPr>
        <w:t xml:space="preserve"> addresses</w:t>
      </w:r>
      <w:r w:rsidR="003A0A27" w:rsidRPr="00271B4D">
        <w:rPr>
          <w:rFonts w:eastAsia="Times New Roman"/>
        </w:rPr>
        <w:t xml:space="preserve"> cases whe</w:t>
      </w:r>
      <w:r w:rsidR="009A5839" w:rsidRPr="00271B4D">
        <w:rPr>
          <w:rFonts w:eastAsia="Times New Roman"/>
        </w:rPr>
        <w:t>n</w:t>
      </w:r>
      <w:r w:rsidR="003A0A27" w:rsidRPr="00271B4D">
        <w:rPr>
          <w:rFonts w:eastAsia="Times New Roman"/>
        </w:rPr>
        <w:t xml:space="preserve"> </w:t>
      </w:r>
      <w:r w:rsidR="009A5839" w:rsidRPr="00271B4D">
        <w:rPr>
          <w:rFonts w:eastAsia="Times New Roman"/>
        </w:rPr>
        <w:t>shared expertise may be necessary due to multiple disabilities and provides the opportunity for DVI and DVR to coordinate services in order to better service the individual.</w:t>
      </w:r>
    </w:p>
    <w:p w14:paraId="60C31DC8" w14:textId="77777777" w:rsidR="003A0A27" w:rsidRPr="00271B4D" w:rsidRDefault="003A0A27" w:rsidP="003A0A27">
      <w:pPr>
        <w:pStyle w:val="Heading3"/>
        <w:rPr>
          <w:rFonts w:eastAsia="Times New Roman"/>
          <w:sz w:val="24"/>
          <w:szCs w:val="24"/>
        </w:rPr>
      </w:pPr>
      <w:bookmarkStart w:id="107" w:name="_Toc508361434"/>
      <w:bookmarkStart w:id="108" w:name="_Toc508914064"/>
      <w:r w:rsidRPr="00271B4D">
        <w:rPr>
          <w:rFonts w:eastAsia="Times New Roman"/>
          <w:sz w:val="24"/>
          <w:szCs w:val="24"/>
        </w:rPr>
        <w:t>8. How the Agency's Strategies will be Used to: (Blind)</w:t>
      </w:r>
      <w:bookmarkEnd w:id="107"/>
      <w:bookmarkEnd w:id="108"/>
    </w:p>
    <w:p w14:paraId="385A616A" w14:textId="77777777" w:rsidR="003A0A27" w:rsidRPr="00271B4D" w:rsidRDefault="003A0A27" w:rsidP="003A0A27">
      <w:pPr>
        <w:pStyle w:val="Heading4"/>
        <w:spacing w:after="0" w:afterAutospacing="0"/>
        <w:rPr>
          <w:rFonts w:eastAsia="Times New Roman"/>
          <w:sz w:val="24"/>
          <w:szCs w:val="24"/>
        </w:rPr>
      </w:pPr>
      <w:r w:rsidRPr="00271B4D">
        <w:rPr>
          <w:rFonts w:eastAsia="Times New Roman"/>
          <w:sz w:val="24"/>
          <w:szCs w:val="24"/>
        </w:rPr>
        <w:lastRenderedPageBreak/>
        <w:t>A. Achieve Goals and Priorities by the State</w:t>
      </w:r>
    </w:p>
    <w:p w14:paraId="7E57FE97" w14:textId="77777777" w:rsidR="003A0A27" w:rsidRPr="00271B4D" w:rsidRDefault="003A0A27" w:rsidP="003A0A27">
      <w:pPr>
        <w:ind w:left="360"/>
        <w:rPr>
          <w:rFonts w:eastAsia="Times New Roman"/>
          <w:b/>
        </w:rPr>
      </w:pPr>
      <w:r w:rsidRPr="00271B4D">
        <w:rPr>
          <w:rFonts w:eastAsia="Times New Roman"/>
          <w:b/>
        </w:rPr>
        <w:t>consistent with the comprehensive needs assessment</w:t>
      </w:r>
    </w:p>
    <w:p w14:paraId="10CED3F4" w14:textId="77777777" w:rsidR="005C39EA" w:rsidRPr="00271B4D" w:rsidRDefault="005C39EA" w:rsidP="003A0A27">
      <w:pPr>
        <w:spacing w:before="100" w:beforeAutospacing="1" w:after="100" w:afterAutospacing="1"/>
        <w:rPr>
          <w:rFonts w:eastAsia="Times New Roman"/>
        </w:rPr>
      </w:pPr>
      <w:r w:rsidRPr="00271B4D">
        <w:rPr>
          <w:rFonts w:eastAsia="Times New Roman"/>
        </w:rPr>
        <w:t xml:space="preserve">DVI will utilize </w:t>
      </w:r>
      <w:r w:rsidR="00866DC8" w:rsidRPr="00271B4D">
        <w:rPr>
          <w:rFonts w:eastAsia="Times New Roman"/>
        </w:rPr>
        <w:t xml:space="preserve">community partnerships, staff training, expanding services and outreach </w:t>
      </w:r>
      <w:r w:rsidRPr="00271B4D">
        <w:rPr>
          <w:rFonts w:eastAsia="Times New Roman"/>
        </w:rPr>
        <w:t xml:space="preserve">to achieve goals and strategies </w:t>
      </w:r>
      <w:r w:rsidR="00866DC8" w:rsidRPr="00271B4D">
        <w:rPr>
          <w:rFonts w:eastAsia="Times New Roman"/>
        </w:rPr>
        <w:t>of</w:t>
      </w:r>
      <w:r w:rsidRPr="00271B4D">
        <w:rPr>
          <w:rFonts w:eastAsia="Times New Roman"/>
        </w:rPr>
        <w:t xml:space="preserve"> increasing awareness</w:t>
      </w:r>
      <w:r w:rsidR="00866DC8" w:rsidRPr="00271B4D">
        <w:rPr>
          <w:rFonts w:eastAsia="Times New Roman"/>
        </w:rPr>
        <w:t>,</w:t>
      </w:r>
      <w:r w:rsidRPr="00271B4D">
        <w:rPr>
          <w:rFonts w:eastAsia="Times New Roman"/>
        </w:rPr>
        <w:t xml:space="preserve"> providing more opportunities</w:t>
      </w:r>
      <w:r w:rsidR="00866DC8" w:rsidRPr="00271B4D">
        <w:rPr>
          <w:rFonts w:eastAsia="Times New Roman"/>
        </w:rPr>
        <w:t>, enhancing services and increasing quality employment outcomes.</w:t>
      </w:r>
      <w:r w:rsidRPr="00271B4D">
        <w:rPr>
          <w:rFonts w:eastAsia="Times New Roman"/>
        </w:rPr>
        <w:t xml:space="preserve"> </w:t>
      </w:r>
    </w:p>
    <w:p w14:paraId="69A5FD19" w14:textId="77777777" w:rsidR="003A0A27" w:rsidRPr="00271B4D" w:rsidRDefault="003A0A27" w:rsidP="003A0A27">
      <w:pPr>
        <w:pStyle w:val="Heading4"/>
        <w:rPr>
          <w:rFonts w:eastAsia="Times New Roman"/>
          <w:sz w:val="24"/>
          <w:szCs w:val="24"/>
        </w:rPr>
      </w:pPr>
      <w:r w:rsidRPr="00271B4D">
        <w:rPr>
          <w:rFonts w:eastAsia="Times New Roman"/>
          <w:sz w:val="24"/>
          <w:szCs w:val="24"/>
        </w:rPr>
        <w:t>B. Support Innovation and Expansion Activities</w:t>
      </w:r>
    </w:p>
    <w:p w14:paraId="1FEB9089" w14:textId="77777777" w:rsidR="00D12618" w:rsidRPr="00271B4D" w:rsidRDefault="00D12618" w:rsidP="00D12618">
      <w:pPr>
        <w:spacing w:before="100" w:beforeAutospacing="1" w:after="100" w:afterAutospacing="1"/>
        <w:rPr>
          <w:rFonts w:eastAsia="Times New Roman"/>
        </w:rPr>
      </w:pPr>
      <w:bookmarkStart w:id="109" w:name="_Hlk31093720"/>
      <w:r w:rsidRPr="00271B4D">
        <w:rPr>
          <w:rFonts w:eastAsia="Times New Roman"/>
        </w:rPr>
        <w:t xml:space="preserve">DVI and the Vocational Rehabilitation Advisory Council (DVI’s SRC) will jointly develop a work plan that identifies key priorities and activities to be carried out in the upcoming year.  DVI will identify funding to support the council’s efforts consistent with the agreed upon work plan and will collaborate with the council to assist in the achievement of the priorities.      </w:t>
      </w:r>
    </w:p>
    <w:bookmarkEnd w:id="109"/>
    <w:p w14:paraId="2B149330" w14:textId="77777777" w:rsidR="003A0A27" w:rsidRPr="00271B4D" w:rsidRDefault="003A0A27" w:rsidP="003A0A27">
      <w:pPr>
        <w:pStyle w:val="Heading4"/>
        <w:spacing w:after="0" w:afterAutospacing="0"/>
        <w:rPr>
          <w:rFonts w:eastAsia="Times New Roman"/>
          <w:sz w:val="24"/>
          <w:szCs w:val="24"/>
        </w:rPr>
      </w:pPr>
      <w:r w:rsidRPr="00271B4D">
        <w:rPr>
          <w:rFonts w:eastAsia="Times New Roman"/>
          <w:sz w:val="24"/>
          <w:szCs w:val="24"/>
        </w:rPr>
        <w:t>C. Overcome Identified Barriers to Equitable Access</w:t>
      </w:r>
    </w:p>
    <w:p w14:paraId="4F5F73D9" w14:textId="77777777" w:rsidR="003A0A27" w:rsidRPr="00271B4D" w:rsidRDefault="003A0A27" w:rsidP="003A0A27">
      <w:pPr>
        <w:ind w:left="360"/>
        <w:rPr>
          <w:rFonts w:eastAsia="Times New Roman"/>
          <w:b/>
        </w:rPr>
      </w:pPr>
      <w:r w:rsidRPr="00271B4D">
        <w:rPr>
          <w:rFonts w:eastAsia="Times New Roman"/>
          <w:b/>
        </w:rPr>
        <w:t>to and participation of individuals with disabilities in the State VR Services Program and the State Supported Employment Services Program</w:t>
      </w:r>
    </w:p>
    <w:p w14:paraId="1BEC3CC0" w14:textId="77777777" w:rsidR="008274F5" w:rsidRPr="00271B4D" w:rsidRDefault="00E93612" w:rsidP="003A0A27">
      <w:pPr>
        <w:spacing w:before="100" w:beforeAutospacing="1" w:after="100" w:afterAutospacing="1"/>
        <w:rPr>
          <w:rFonts w:eastAsia="Times New Roman"/>
        </w:rPr>
      </w:pPr>
      <w:r w:rsidRPr="00271B4D">
        <w:rPr>
          <w:rFonts w:eastAsia="Times New Roman"/>
        </w:rPr>
        <w:t xml:space="preserve">DVI recently expanded office locations from two to four sites in order to provide more access throughout the state.  Cooperating with another state agency to share their vacant space, DVI was also able to decrease rent allowing the agency to reserve more funding for services to consumers.  In conjunction with the </w:t>
      </w:r>
      <w:r w:rsidR="00BB7462" w:rsidRPr="00271B4D">
        <w:rPr>
          <w:rFonts w:eastAsia="Times New Roman"/>
        </w:rPr>
        <w:t xml:space="preserve">Department of Health and Social Services, the Department of Transportation and the Division of Services for Aging and Adults with Physical Disabilities (DSAAPS), DVI is assessing all four locations to identify issues related to transportation, safe community travel and accessibility.  </w:t>
      </w:r>
      <w:r w:rsidR="008274F5" w:rsidRPr="00271B4D">
        <w:rPr>
          <w:rFonts w:eastAsia="Times New Roman"/>
        </w:rPr>
        <w:t>All agencies</w:t>
      </w:r>
      <w:r w:rsidR="00BB7462" w:rsidRPr="00271B4D">
        <w:rPr>
          <w:rFonts w:eastAsia="Times New Roman"/>
        </w:rPr>
        <w:t xml:space="preserve"> are committed to</w:t>
      </w:r>
      <w:r w:rsidR="008274F5" w:rsidRPr="00271B4D">
        <w:rPr>
          <w:rFonts w:eastAsia="Times New Roman"/>
        </w:rPr>
        <w:t xml:space="preserve"> developing a plan to</w:t>
      </w:r>
      <w:r w:rsidR="00BB7462" w:rsidRPr="00271B4D">
        <w:rPr>
          <w:rFonts w:eastAsia="Times New Roman"/>
        </w:rPr>
        <w:t xml:space="preserve"> improv</w:t>
      </w:r>
      <w:r w:rsidR="008274F5" w:rsidRPr="00271B4D">
        <w:rPr>
          <w:rFonts w:eastAsia="Times New Roman"/>
        </w:rPr>
        <w:t>e</w:t>
      </w:r>
      <w:r w:rsidR="00BB7462" w:rsidRPr="00271B4D">
        <w:rPr>
          <w:rFonts w:eastAsia="Times New Roman"/>
        </w:rPr>
        <w:t xml:space="preserve"> </w:t>
      </w:r>
      <w:r w:rsidR="008274F5" w:rsidRPr="00271B4D">
        <w:rPr>
          <w:rFonts w:eastAsia="Times New Roman"/>
        </w:rPr>
        <w:t>access of</w:t>
      </w:r>
      <w:r w:rsidR="00BB7462" w:rsidRPr="00271B4D">
        <w:rPr>
          <w:rFonts w:eastAsia="Times New Roman"/>
        </w:rPr>
        <w:t xml:space="preserve"> state locations, especially those serving individuals with disabilities</w:t>
      </w:r>
      <w:r w:rsidR="008274F5" w:rsidRPr="00271B4D">
        <w:rPr>
          <w:rFonts w:eastAsia="Times New Roman"/>
        </w:rPr>
        <w:t>.</w:t>
      </w:r>
      <w:r w:rsidR="00BB7462" w:rsidRPr="00271B4D">
        <w:rPr>
          <w:rFonts w:eastAsia="Times New Roman"/>
        </w:rPr>
        <w:t xml:space="preserve"> </w:t>
      </w:r>
      <w:r w:rsidR="008274F5" w:rsidRPr="00271B4D">
        <w:rPr>
          <w:rFonts w:eastAsia="Times New Roman"/>
        </w:rPr>
        <w:t xml:space="preserve">In the meantime, DVI continues to work individually with consumers to assist with the transition to the new locations and to address any barriers that are identified.  </w:t>
      </w:r>
    </w:p>
    <w:p w14:paraId="50E36153" w14:textId="77777777" w:rsidR="008274F5" w:rsidRPr="00271B4D" w:rsidRDefault="008274F5" w:rsidP="003A0A27">
      <w:pPr>
        <w:spacing w:before="100" w:beforeAutospacing="1" w:after="100" w:afterAutospacing="1"/>
        <w:rPr>
          <w:rFonts w:eastAsia="Times New Roman"/>
        </w:rPr>
      </w:pPr>
      <w:r w:rsidRPr="00271B4D">
        <w:rPr>
          <w:rFonts w:eastAsia="Times New Roman"/>
        </w:rPr>
        <w:t xml:space="preserve">DVI continues to work with WIOA core partners, state agencies and other stakeholders to provide technical assistance, training and recommendations to support the employment of individuals with severe vision loss and to improve accessibility to services. </w:t>
      </w:r>
    </w:p>
    <w:p w14:paraId="3E19833F" w14:textId="77777777" w:rsidR="003A0A27" w:rsidRPr="00271B4D" w:rsidRDefault="003A0A27" w:rsidP="003A0A27">
      <w:pPr>
        <w:pStyle w:val="Heading2"/>
        <w:rPr>
          <w:rFonts w:eastAsia="Times New Roman"/>
          <w:sz w:val="24"/>
          <w:szCs w:val="24"/>
        </w:rPr>
      </w:pPr>
      <w:bookmarkStart w:id="110" w:name="_Toc508361435"/>
      <w:bookmarkStart w:id="111" w:name="_Toc508914065"/>
      <w:r w:rsidRPr="00271B4D">
        <w:rPr>
          <w:rFonts w:eastAsia="Times New Roman"/>
          <w:sz w:val="24"/>
          <w:szCs w:val="24"/>
        </w:rPr>
        <w:t>p. Evaluation and Reports of Progress: VR and Supported Employment Goals (Blind)</w:t>
      </w:r>
      <w:bookmarkEnd w:id="110"/>
      <w:bookmarkEnd w:id="111"/>
    </w:p>
    <w:p w14:paraId="73CCD669" w14:textId="77777777" w:rsidR="003A0A27" w:rsidRPr="00271B4D" w:rsidRDefault="003A0A27" w:rsidP="003A0A27">
      <w:pPr>
        <w:pStyle w:val="h4text"/>
        <w:rPr>
          <w:i/>
        </w:rPr>
      </w:pPr>
      <w:r w:rsidRPr="00271B4D">
        <w:rPr>
          <w:i/>
        </w:rPr>
        <w:t>Describe:</w:t>
      </w:r>
    </w:p>
    <w:p w14:paraId="144A61C6" w14:textId="77777777" w:rsidR="003A0A27" w:rsidRPr="00271B4D" w:rsidRDefault="003A0A27" w:rsidP="003A0A27">
      <w:pPr>
        <w:pStyle w:val="Heading3"/>
        <w:rPr>
          <w:rFonts w:eastAsia="Times New Roman"/>
          <w:sz w:val="24"/>
          <w:szCs w:val="24"/>
        </w:rPr>
      </w:pPr>
      <w:bookmarkStart w:id="112" w:name="_Toc508361436"/>
      <w:bookmarkStart w:id="113" w:name="_Toc508914066"/>
      <w:r w:rsidRPr="00271B4D">
        <w:rPr>
          <w:rFonts w:eastAsia="Times New Roman"/>
          <w:sz w:val="24"/>
          <w:szCs w:val="24"/>
        </w:rPr>
        <w:t>1. Evaluation of VR Program Outcomes Compared to Goals</w:t>
      </w:r>
      <w:bookmarkEnd w:id="112"/>
      <w:bookmarkEnd w:id="113"/>
    </w:p>
    <w:p w14:paraId="0495A480" w14:textId="77777777" w:rsidR="003A0A27" w:rsidRPr="00271B4D" w:rsidRDefault="003A0A27" w:rsidP="003A0A27">
      <w:pPr>
        <w:rPr>
          <w:rFonts w:eastAsia="Times New Roman"/>
          <w:i/>
        </w:rPr>
      </w:pPr>
      <w:r w:rsidRPr="00271B4D">
        <w:rPr>
          <w:rFonts w:eastAsia="Times New Roman"/>
          <w:i/>
        </w:rPr>
        <w:t>An evaluation of the extent to which the VR program goals described in the approved VR services portion of the Unified or Combined State Plan for the most recently completed program year were achieved. The evaluation must: (Blind)</w:t>
      </w:r>
    </w:p>
    <w:p w14:paraId="7BD4857C" w14:textId="77777777" w:rsidR="003A0A27" w:rsidRPr="00271B4D" w:rsidRDefault="003A0A27" w:rsidP="003A0A27">
      <w:pPr>
        <w:pStyle w:val="Heading4"/>
        <w:rPr>
          <w:rFonts w:eastAsia="Times New Roman"/>
          <w:sz w:val="24"/>
          <w:szCs w:val="24"/>
        </w:rPr>
      </w:pPr>
      <w:r w:rsidRPr="00271B4D">
        <w:rPr>
          <w:rFonts w:eastAsia="Times New Roman"/>
          <w:sz w:val="24"/>
          <w:szCs w:val="24"/>
        </w:rPr>
        <w:t>A. Success Strategies</w:t>
      </w:r>
    </w:p>
    <w:p w14:paraId="2311CEB9" w14:textId="77777777" w:rsidR="003A0A27" w:rsidRPr="00271B4D" w:rsidRDefault="003A0A27" w:rsidP="003A0A27">
      <w:pPr>
        <w:rPr>
          <w:rFonts w:eastAsia="Times New Roman"/>
          <w:i/>
        </w:rPr>
      </w:pPr>
      <w:r w:rsidRPr="00271B4D">
        <w:rPr>
          <w:rFonts w:eastAsia="Times New Roman"/>
          <w:i/>
        </w:rPr>
        <w:t>Identify the strategies that contributed to the achievement of the goals.</w:t>
      </w:r>
    </w:p>
    <w:p w14:paraId="7D345F9A" w14:textId="77777777" w:rsidR="00F03E37" w:rsidRPr="00271B4D" w:rsidRDefault="00F03E37" w:rsidP="00F03E37">
      <w:pPr>
        <w:spacing w:before="100" w:beforeAutospacing="1" w:after="100" w:afterAutospacing="1"/>
        <w:rPr>
          <w:rFonts w:eastAsia="Times New Roman"/>
        </w:rPr>
      </w:pPr>
      <w:r w:rsidRPr="00271B4D">
        <w:rPr>
          <w:rFonts w:eastAsia="Times New Roman"/>
        </w:rPr>
        <w:lastRenderedPageBreak/>
        <w:t>Goal 1: Increase the Quality of employment outcomes, and Quantity of Employment Outcomes by 20% annually each fiscal year from the prior completed fiscal year.</w:t>
      </w:r>
    </w:p>
    <w:p w14:paraId="5D449353" w14:textId="77777777" w:rsidR="00F03E37" w:rsidRPr="00271B4D" w:rsidRDefault="00F03E37" w:rsidP="00F03E37">
      <w:pPr>
        <w:spacing w:before="100" w:beforeAutospacing="1" w:after="100" w:afterAutospacing="1"/>
        <w:rPr>
          <w:rFonts w:eastAsia="Times New Roman"/>
        </w:rPr>
      </w:pPr>
      <w:r w:rsidRPr="00271B4D">
        <w:rPr>
          <w:rFonts w:eastAsia="Times New Roman"/>
        </w:rPr>
        <w:t>Performance Measure 1.1: Increase successful closures each Program Year levels by 15% in each subsequent program year for this state plan. 90% of DVI consumers shall maintain employment at two quarters following exit from the VR program. 80% of DVI consumers shall maintain employment at four quarters following exit from the VR program.</w:t>
      </w:r>
      <w:r w:rsidR="00592D21" w:rsidRPr="00271B4D">
        <w:rPr>
          <w:rFonts w:eastAsia="Times New Roman"/>
        </w:rPr>
        <w:t xml:space="preserve"> </w:t>
      </w:r>
    </w:p>
    <w:p w14:paraId="2AD4C513" w14:textId="77777777" w:rsidR="00592D21" w:rsidRPr="00271B4D" w:rsidRDefault="00DB6DE5" w:rsidP="00592D21">
      <w:pPr>
        <w:spacing w:before="100" w:beforeAutospacing="1" w:after="100" w:afterAutospacing="1"/>
        <w:rPr>
          <w:rFonts w:eastAsia="Times New Roman"/>
        </w:rPr>
      </w:pPr>
      <w:r w:rsidRPr="00271B4D">
        <w:rPr>
          <w:rFonts w:eastAsia="Times New Roman"/>
        </w:rPr>
        <w:t xml:space="preserve">Progress: </w:t>
      </w:r>
      <w:r w:rsidR="0052086C" w:rsidRPr="00271B4D">
        <w:rPr>
          <w:rFonts w:eastAsia="Times New Roman"/>
        </w:rPr>
        <w:t>Partially achieved</w:t>
      </w:r>
      <w:r w:rsidR="00AE38A1" w:rsidRPr="00271B4D">
        <w:rPr>
          <w:rFonts w:eastAsia="Times New Roman"/>
        </w:rPr>
        <w:t>-Although DVI exceeded our annual successful closure goals as established for our grant, we were unable to meet the 15% increase stretch goal as written in the state plan</w:t>
      </w:r>
      <w:r w:rsidR="00BD1D9A" w:rsidRPr="00271B4D">
        <w:rPr>
          <w:rFonts w:eastAsia="Times New Roman"/>
        </w:rPr>
        <w:t xml:space="preserve">. </w:t>
      </w:r>
      <w:r w:rsidR="00592D21" w:rsidRPr="00271B4D">
        <w:rPr>
          <w:rFonts w:eastAsia="Times New Roman"/>
        </w:rPr>
        <w:t>We do not have the data to report on second and fourth quarter measure.</w:t>
      </w:r>
    </w:p>
    <w:p w14:paraId="3F992F49" w14:textId="77777777" w:rsidR="00F03E37" w:rsidRPr="00271B4D" w:rsidRDefault="00F03E37" w:rsidP="00F03E37">
      <w:pPr>
        <w:spacing w:before="100" w:beforeAutospacing="1" w:after="100" w:afterAutospacing="1"/>
        <w:rPr>
          <w:rFonts w:eastAsia="Times New Roman"/>
        </w:rPr>
      </w:pPr>
      <w:r w:rsidRPr="00271B4D">
        <w:rPr>
          <w:rFonts w:eastAsia="Times New Roman"/>
        </w:rPr>
        <w:t>Performance Measure 1.2: Demonstrate business partnerships through at least five new employer partnerships annually, whereby DVI consumers are employed within each program year.</w:t>
      </w:r>
    </w:p>
    <w:p w14:paraId="72B7E500" w14:textId="77777777" w:rsidR="000100BA" w:rsidRPr="00271B4D" w:rsidRDefault="000100BA" w:rsidP="00F03E37">
      <w:pPr>
        <w:spacing w:before="100" w:beforeAutospacing="1" w:after="100" w:afterAutospacing="1"/>
        <w:rPr>
          <w:rFonts w:eastAsia="Times New Roman"/>
        </w:rPr>
      </w:pPr>
      <w:r w:rsidRPr="00271B4D">
        <w:rPr>
          <w:rFonts w:eastAsia="Times New Roman"/>
        </w:rPr>
        <w:t>Progress:</w:t>
      </w:r>
      <w:r w:rsidR="009372CE" w:rsidRPr="00271B4D">
        <w:rPr>
          <w:rFonts w:eastAsia="Times New Roman"/>
        </w:rPr>
        <w:t xml:space="preserve"> Achieved - Consumers placed in five new employment sites</w:t>
      </w:r>
      <w:r w:rsidR="00EF6C6B" w:rsidRPr="00271B4D">
        <w:rPr>
          <w:rFonts w:eastAsia="Times New Roman"/>
        </w:rPr>
        <w:t xml:space="preserve"> due to partnership building efforts. </w:t>
      </w:r>
    </w:p>
    <w:p w14:paraId="13D916E8" w14:textId="77777777" w:rsidR="00592D21" w:rsidRPr="00271B4D" w:rsidRDefault="00F03E37" w:rsidP="00592D21">
      <w:pPr>
        <w:spacing w:before="100" w:beforeAutospacing="1" w:after="100" w:afterAutospacing="1"/>
        <w:rPr>
          <w:rFonts w:eastAsia="Times New Roman"/>
        </w:rPr>
      </w:pPr>
      <w:r w:rsidRPr="00271B4D">
        <w:rPr>
          <w:rFonts w:eastAsia="Times New Roman"/>
        </w:rPr>
        <w:t>Performance Measure 1.3: DVI consumers shall obtain a minimum median earnings level of $11.00 per hour at two quarters following exit from the VR program.</w:t>
      </w:r>
      <w:r w:rsidR="00592D21" w:rsidRPr="00271B4D">
        <w:rPr>
          <w:rFonts w:eastAsia="Times New Roman"/>
        </w:rPr>
        <w:t xml:space="preserve"> </w:t>
      </w:r>
    </w:p>
    <w:p w14:paraId="0A5076F6" w14:textId="77777777" w:rsidR="00592D21" w:rsidRPr="00271B4D" w:rsidRDefault="009372CE" w:rsidP="00592D21">
      <w:pPr>
        <w:spacing w:before="100" w:beforeAutospacing="1" w:after="100" w:afterAutospacing="1"/>
        <w:rPr>
          <w:rFonts w:eastAsia="Times New Roman"/>
        </w:rPr>
      </w:pPr>
      <w:r w:rsidRPr="00271B4D">
        <w:rPr>
          <w:rFonts w:eastAsia="Times New Roman"/>
        </w:rPr>
        <w:t xml:space="preserve">Progress: </w:t>
      </w:r>
      <w:r w:rsidR="00EF6C6B" w:rsidRPr="00271B4D">
        <w:rPr>
          <w:rFonts w:eastAsia="Times New Roman"/>
        </w:rPr>
        <w:t>Achieved-</w:t>
      </w:r>
      <w:r w:rsidRPr="00271B4D">
        <w:rPr>
          <w:rFonts w:eastAsia="Times New Roman"/>
        </w:rPr>
        <w:t xml:space="preserve">the FY2019 average consumer hourly earnings were $16.80/hour. </w:t>
      </w:r>
      <w:r w:rsidR="00592D21" w:rsidRPr="00271B4D">
        <w:rPr>
          <w:rFonts w:eastAsia="Times New Roman"/>
        </w:rPr>
        <w:t>We do not have the data to report on second and fourth quarter measure.</w:t>
      </w:r>
    </w:p>
    <w:p w14:paraId="4BF06314" w14:textId="77777777" w:rsidR="00F03E37" w:rsidRPr="00271B4D" w:rsidRDefault="00F03E37" w:rsidP="00F03E37">
      <w:pPr>
        <w:spacing w:before="100" w:beforeAutospacing="1" w:after="100" w:afterAutospacing="1"/>
        <w:rPr>
          <w:rFonts w:eastAsia="Times New Roman"/>
        </w:rPr>
      </w:pPr>
      <w:r w:rsidRPr="00271B4D">
        <w:rPr>
          <w:rFonts w:eastAsia="Times New Roman"/>
        </w:rPr>
        <w:t>Performance Measure 1.4: DVI shall continue a “business champions” program to highlight the successful partnerships established between the agency and local businesses offered. Business Champions activities will occur at</w:t>
      </w:r>
      <w:r w:rsidR="009372CE" w:rsidRPr="00271B4D">
        <w:rPr>
          <w:rFonts w:eastAsia="Times New Roman"/>
        </w:rPr>
        <w:t xml:space="preserve"> </w:t>
      </w:r>
      <w:r w:rsidRPr="00271B4D">
        <w:rPr>
          <w:rFonts w:eastAsia="Times New Roman"/>
        </w:rPr>
        <w:t>least bi-annually throughout the state.</w:t>
      </w:r>
    </w:p>
    <w:p w14:paraId="6015DA71" w14:textId="77777777" w:rsidR="009372CE" w:rsidRPr="00271B4D" w:rsidRDefault="009372CE" w:rsidP="00EF6C6B">
      <w:r w:rsidRPr="00271B4D">
        <w:t xml:space="preserve">Progress: </w:t>
      </w:r>
      <w:r w:rsidR="00EF6C6B" w:rsidRPr="00271B4D">
        <w:t xml:space="preserve">Achieved-DVI hosted a Business Champions Breakfast in </w:t>
      </w:r>
      <w:r w:rsidRPr="00271B4D">
        <w:t>October</w:t>
      </w:r>
      <w:r w:rsidR="00EF6C6B" w:rsidRPr="00271B4D">
        <w:t xml:space="preserve"> 2018 which was attended by over 60 people. After a </w:t>
      </w:r>
      <w:r w:rsidRPr="00271B4D">
        <w:t xml:space="preserve">networking breakfast, the attendees participated in Americans with Disabilities Act training presented by an expert from the Job Accommodation Network. The event convened after presentation of recognition awards for consumers, employers, and community.  </w:t>
      </w:r>
      <w:r w:rsidR="00EF6C6B" w:rsidRPr="00271B4D">
        <w:t>The event was held during</w:t>
      </w:r>
      <w:r w:rsidRPr="00271B4D">
        <w:t xml:space="preserve"> National Disability Employment Awareness and World Blindness Months.</w:t>
      </w:r>
      <w:r w:rsidR="00EF6C6B" w:rsidRPr="00271B4D">
        <w:t xml:space="preserve"> </w:t>
      </w:r>
      <w:r w:rsidRPr="00271B4D">
        <w:t xml:space="preserve">The second event, focused on networking, took place in May in recognition of Healthy Vision Month. DVI partnered with the New Castle County Chamber of Commerce to offer a free networking </w:t>
      </w:r>
      <w:r w:rsidR="00EF6C6B" w:rsidRPr="00271B4D">
        <w:t>hour</w:t>
      </w:r>
      <w:r w:rsidRPr="00271B4D">
        <w:t xml:space="preserve">. In addition to networking, guests heard from business leaders about the benefits of hiring people who are blind and explored many types of assistive technology being showcased from several different partners. </w:t>
      </w:r>
      <w:r w:rsidR="00EF6C6B" w:rsidRPr="00271B4D">
        <w:t xml:space="preserve">Finally, several business leaders in attendance </w:t>
      </w:r>
      <w:r w:rsidRPr="00271B4D">
        <w:t>provided operators from the Business Enterprise Program (BEP) tips on financial management, social media campaigns and organizational structure</w:t>
      </w:r>
    </w:p>
    <w:p w14:paraId="416A1BA2" w14:textId="77777777" w:rsidR="00F03E37" w:rsidRPr="00271B4D" w:rsidRDefault="00F03E37" w:rsidP="00F03E37">
      <w:pPr>
        <w:spacing w:before="100" w:beforeAutospacing="1" w:after="100" w:afterAutospacing="1"/>
        <w:rPr>
          <w:rFonts w:eastAsia="Times New Roman"/>
        </w:rPr>
      </w:pPr>
      <w:bookmarkStart w:id="114" w:name="_Hlk31104816"/>
      <w:r w:rsidRPr="00271B4D">
        <w:rPr>
          <w:rFonts w:eastAsia="Times New Roman"/>
        </w:rPr>
        <w:t>Performance Measure 1.5: To encourage entrepreneurial opportunities under the Randolph Sheppard Act, the Division for the Visually Impaired will bi-annually host Business Enterprise Program Orientation events to provide an overview of the program, pre-requisites, and the personal experiences of current blind operators.</w:t>
      </w:r>
    </w:p>
    <w:p w14:paraId="1EB2F5FD" w14:textId="77777777" w:rsidR="00751537" w:rsidRPr="00271B4D" w:rsidRDefault="00751537" w:rsidP="00F03E37">
      <w:pPr>
        <w:spacing w:before="100" w:beforeAutospacing="1" w:after="100" w:afterAutospacing="1"/>
        <w:rPr>
          <w:rFonts w:eastAsia="Times New Roman"/>
        </w:rPr>
      </w:pPr>
      <w:r w:rsidRPr="00271B4D">
        <w:rPr>
          <w:rFonts w:eastAsia="Times New Roman"/>
        </w:rPr>
        <w:lastRenderedPageBreak/>
        <w:t>Progress: Partially achieved-DVI hosted one information session during FY2019.</w:t>
      </w:r>
      <w:r w:rsidR="004818E2" w:rsidRPr="00271B4D">
        <w:rPr>
          <w:rFonts w:eastAsia="Times New Roman"/>
        </w:rPr>
        <w:t xml:space="preserve"> As in the past, all sessions were held simultaneously, using video conferencing and DVI staff support, at all offices throughout the state. This session had three consumers in attendance; none were interested in the program. During FY2018 and FY2017, the bi-annual BEP information sessions drew a very small audience and yielded no results in regard to attracting new operators</w:t>
      </w:r>
      <w:r w:rsidR="00BB1D08" w:rsidRPr="00271B4D">
        <w:rPr>
          <w:rFonts w:eastAsia="Times New Roman"/>
        </w:rPr>
        <w:t>. In fact, the only new applicant during FY2019 was a self-referral who moved from another state. The</w:t>
      </w:r>
      <w:r w:rsidR="004818E2" w:rsidRPr="00271B4D">
        <w:rPr>
          <w:rFonts w:eastAsia="Times New Roman"/>
        </w:rPr>
        <w:t xml:space="preserve"> BEP management and the Blind Vendors Committee decided </w:t>
      </w:r>
      <w:r w:rsidR="00BB1D08" w:rsidRPr="00271B4D">
        <w:rPr>
          <w:rFonts w:eastAsia="Times New Roman"/>
        </w:rPr>
        <w:t xml:space="preserve">to focus their </w:t>
      </w:r>
      <w:r w:rsidR="004818E2" w:rsidRPr="00271B4D">
        <w:rPr>
          <w:rFonts w:eastAsia="Times New Roman"/>
        </w:rPr>
        <w:t xml:space="preserve">resources </w:t>
      </w:r>
      <w:r w:rsidR="00BB1D08" w:rsidRPr="00271B4D">
        <w:rPr>
          <w:rFonts w:eastAsia="Times New Roman"/>
        </w:rPr>
        <w:t xml:space="preserve">on a review of the current information session followed by </w:t>
      </w:r>
      <w:r w:rsidR="00592D21" w:rsidRPr="00271B4D">
        <w:rPr>
          <w:rFonts w:eastAsia="Times New Roman"/>
        </w:rPr>
        <w:t xml:space="preserve">a </w:t>
      </w:r>
      <w:r w:rsidR="00BB1D08" w:rsidRPr="00271B4D">
        <w:rPr>
          <w:rFonts w:eastAsia="Times New Roman"/>
        </w:rPr>
        <w:t xml:space="preserve">marketing </w:t>
      </w:r>
      <w:r w:rsidR="00BD1D9A" w:rsidRPr="00271B4D">
        <w:rPr>
          <w:rFonts w:eastAsia="Times New Roman"/>
        </w:rPr>
        <w:t>campaign.</w:t>
      </w:r>
      <w:r w:rsidR="00BB1D08" w:rsidRPr="00271B4D">
        <w:rPr>
          <w:rFonts w:eastAsia="Times New Roman"/>
        </w:rPr>
        <w:t xml:space="preserve"> </w:t>
      </w:r>
    </w:p>
    <w:bookmarkEnd w:id="114"/>
    <w:p w14:paraId="5293A01C" w14:textId="77777777" w:rsidR="00F03E37" w:rsidRPr="00271B4D" w:rsidRDefault="00F03E37" w:rsidP="00F03E37">
      <w:pPr>
        <w:spacing w:before="100" w:beforeAutospacing="1" w:after="100" w:afterAutospacing="1"/>
        <w:rPr>
          <w:rFonts w:eastAsia="Times New Roman"/>
        </w:rPr>
      </w:pPr>
      <w:r w:rsidRPr="00271B4D">
        <w:rPr>
          <w:rFonts w:eastAsia="Times New Roman"/>
        </w:rPr>
        <w:t>Goal 2: Review, evaluate and implement improvements to Transition Services.</w:t>
      </w:r>
    </w:p>
    <w:p w14:paraId="04722AAB" w14:textId="77777777" w:rsidR="00F03E37" w:rsidRPr="00271B4D" w:rsidRDefault="00F03E37" w:rsidP="00F03E37">
      <w:pPr>
        <w:spacing w:before="100" w:beforeAutospacing="1" w:after="100" w:afterAutospacing="1"/>
        <w:rPr>
          <w:rFonts w:eastAsia="Times New Roman"/>
        </w:rPr>
      </w:pPr>
      <w:r w:rsidRPr="00271B4D">
        <w:rPr>
          <w:rFonts w:eastAsia="Times New Roman"/>
        </w:rPr>
        <w:t xml:space="preserve">Performance Measure 2.1: Continue to implement program, policies, and procedures with 90% of potentially eligible students with disabilities being served under pre–employment transition services.  </w:t>
      </w:r>
    </w:p>
    <w:p w14:paraId="2ADB8317" w14:textId="77777777" w:rsidR="00BB1D08" w:rsidRPr="00271B4D" w:rsidRDefault="00BB1D08" w:rsidP="00F03E37">
      <w:pPr>
        <w:spacing w:before="100" w:beforeAutospacing="1" w:after="100" w:afterAutospacing="1"/>
        <w:rPr>
          <w:rFonts w:eastAsia="Times New Roman"/>
        </w:rPr>
      </w:pPr>
      <w:r w:rsidRPr="00271B4D">
        <w:rPr>
          <w:rFonts w:eastAsia="Times New Roman"/>
        </w:rPr>
        <w:t>Progress: Achieved-</w:t>
      </w:r>
      <w:r w:rsidR="00E961E0" w:rsidRPr="00271B4D">
        <w:rPr>
          <w:rFonts w:eastAsia="Times New Roman"/>
        </w:rPr>
        <w:t xml:space="preserve">Through our education services, DVI is aware of students with visual impairments who are potentially eligible for services; however, nearly 100% of students identified as potentially eligible choose to apply for VR so they may receive transition and pre-employment transition services through an IPE, coordinated with their VR transition counselor. </w:t>
      </w:r>
    </w:p>
    <w:p w14:paraId="4240E033" w14:textId="77777777" w:rsidR="00F03E37" w:rsidRPr="00271B4D" w:rsidRDefault="00F03E37" w:rsidP="00F03E37">
      <w:pPr>
        <w:spacing w:before="100" w:beforeAutospacing="1" w:after="100" w:afterAutospacing="1"/>
        <w:rPr>
          <w:rFonts w:eastAsia="Times New Roman"/>
        </w:rPr>
      </w:pPr>
      <w:r w:rsidRPr="00271B4D">
        <w:rPr>
          <w:rFonts w:eastAsia="Times New Roman"/>
        </w:rPr>
        <w:t>Performance Measure 2.2: Continue to use the Visually Impaired Client Registry, and the September 30th Student Count to validate the identity and school enrollment status and location of all transition–aged youth eligible for transition services by October 1st of each year.</w:t>
      </w:r>
    </w:p>
    <w:p w14:paraId="4DE5CC02" w14:textId="77777777" w:rsidR="00BD1D9A" w:rsidRPr="00271B4D" w:rsidRDefault="00BD1D9A" w:rsidP="00F03E37">
      <w:pPr>
        <w:spacing w:before="100" w:beforeAutospacing="1" w:after="100" w:afterAutospacing="1"/>
        <w:rPr>
          <w:rFonts w:eastAsia="Times New Roman"/>
        </w:rPr>
      </w:pPr>
      <w:r w:rsidRPr="00271B4D">
        <w:rPr>
          <w:rFonts w:eastAsia="Times New Roman"/>
        </w:rPr>
        <w:t>Progress: Achieved-DVI confirmed the number of youth eligible for transition services by September 20, 2018.</w:t>
      </w:r>
      <w:r w:rsidR="00FA2B25" w:rsidRPr="00271B4D">
        <w:rPr>
          <w:rFonts w:eastAsia="Times New Roman"/>
        </w:rPr>
        <w:t xml:space="preserve"> DVI finalized the Pre-Ets Policies and Procedure which outlines</w:t>
      </w:r>
      <w:r w:rsidR="007D7B9A" w:rsidRPr="00271B4D">
        <w:rPr>
          <w:rFonts w:eastAsia="Times New Roman"/>
        </w:rPr>
        <w:t xml:space="preserve"> how to identify youth, how to coordinate between DVI programs, the way in which services will be provided.</w:t>
      </w:r>
    </w:p>
    <w:p w14:paraId="03D04D82" w14:textId="77777777" w:rsidR="00F03E37" w:rsidRPr="00271B4D" w:rsidRDefault="00F03E37" w:rsidP="00F03E37">
      <w:pPr>
        <w:spacing w:before="100" w:beforeAutospacing="1" w:after="100" w:afterAutospacing="1"/>
        <w:rPr>
          <w:rFonts w:eastAsia="Times New Roman"/>
        </w:rPr>
      </w:pPr>
      <w:r w:rsidRPr="00271B4D">
        <w:rPr>
          <w:rFonts w:eastAsia="Times New Roman"/>
        </w:rPr>
        <w:t>Performance Measure 2.3: Continue to enhance transition model for services by, which includes direct coordination with DVI’s education program and independent living services unit in establishing agency protocol for the provision of services under the expanded core curriculum, as well as incorporating the use of customized employment by all DVI team members for</w:t>
      </w:r>
      <w:r w:rsidR="002D2AA6" w:rsidRPr="00271B4D">
        <w:rPr>
          <w:rFonts w:eastAsia="Times New Roman"/>
        </w:rPr>
        <w:t xml:space="preserve"> </w:t>
      </w:r>
      <w:r w:rsidRPr="00271B4D">
        <w:rPr>
          <w:rFonts w:eastAsia="Times New Roman"/>
        </w:rPr>
        <w:t>individuals with significant disabilities who would benefit from this service delivery strategy.</w:t>
      </w:r>
    </w:p>
    <w:p w14:paraId="693A3377" w14:textId="77777777" w:rsidR="007D7B9A" w:rsidRPr="00271B4D" w:rsidRDefault="007D7B9A" w:rsidP="007D7B9A">
      <w:pPr>
        <w:spacing w:before="100" w:beforeAutospacing="1" w:after="100" w:afterAutospacing="1"/>
        <w:rPr>
          <w:rFonts w:eastAsia="Times New Roman"/>
        </w:rPr>
      </w:pPr>
      <w:r w:rsidRPr="00271B4D">
        <w:rPr>
          <w:rFonts w:eastAsia="Times New Roman"/>
        </w:rPr>
        <w:t>Progress: Achieved-DVI confirmed the number of youth eligible for transition services by September 20, 2018. DVI finalized the Pre-Ets Policies and Procedure which outlines how to identify youth, how to coordinate between DVI programs, the way in which services will be provided.</w:t>
      </w:r>
    </w:p>
    <w:p w14:paraId="78D541C1" w14:textId="77777777" w:rsidR="00F03E37" w:rsidRPr="00271B4D" w:rsidRDefault="00F03E37" w:rsidP="00F03E37">
      <w:pPr>
        <w:spacing w:before="100" w:beforeAutospacing="1" w:after="100" w:afterAutospacing="1"/>
        <w:rPr>
          <w:rFonts w:eastAsia="Times New Roman"/>
        </w:rPr>
      </w:pPr>
      <w:r w:rsidRPr="00271B4D">
        <w:rPr>
          <w:rFonts w:eastAsia="Times New Roman"/>
        </w:rPr>
        <w:t>Performance Measure 2.4: DVI will execute the terms of a Memorandum of Understanding with the Delaware Department of Education, which details the roles and responsibilities of: (i) DVI staff; (ii) local education agencies; (iii) general VR transition personnel; (iv) and the Department of Education in providing transition–related services to students who are blind and visually impaired. DVI will distribute informational materials for staff use while working in the school districts.</w:t>
      </w:r>
    </w:p>
    <w:p w14:paraId="28488E0A" w14:textId="77777777" w:rsidR="007D7B9A" w:rsidRPr="00271B4D" w:rsidRDefault="007D7B9A" w:rsidP="00F03E37">
      <w:pPr>
        <w:spacing w:before="100" w:beforeAutospacing="1" w:after="100" w:afterAutospacing="1"/>
        <w:rPr>
          <w:rFonts w:eastAsia="Times New Roman"/>
        </w:rPr>
      </w:pPr>
      <w:r w:rsidRPr="00271B4D">
        <w:rPr>
          <w:rFonts w:eastAsia="Times New Roman"/>
        </w:rPr>
        <w:lastRenderedPageBreak/>
        <w:t xml:space="preserve">Progress: Achieved-The MOU with the Department of Education was completed and </w:t>
      </w:r>
      <w:r w:rsidR="00E961E0" w:rsidRPr="00271B4D">
        <w:rPr>
          <w:rFonts w:eastAsia="Times New Roman"/>
        </w:rPr>
        <w:t>executed</w:t>
      </w:r>
      <w:r w:rsidRPr="00271B4D">
        <w:rPr>
          <w:rFonts w:eastAsia="Times New Roman"/>
        </w:rPr>
        <w:t xml:space="preserve">. </w:t>
      </w:r>
    </w:p>
    <w:p w14:paraId="027DD21B" w14:textId="77777777" w:rsidR="00F03E37" w:rsidRPr="00271B4D" w:rsidRDefault="00F03E37" w:rsidP="00F03E37">
      <w:pPr>
        <w:spacing w:before="100" w:beforeAutospacing="1" w:after="100" w:afterAutospacing="1"/>
        <w:rPr>
          <w:rFonts w:eastAsia="Times New Roman"/>
        </w:rPr>
      </w:pPr>
      <w:r w:rsidRPr="00271B4D">
        <w:rPr>
          <w:rFonts w:eastAsia="Times New Roman"/>
        </w:rPr>
        <w:t>Performance Measure 2.5: Continue to ensure that 100% of students that are expected to graduate within the next four school years are provided the opportunity and support to enroll in DVI VR services no later than September 1 of each program year.</w:t>
      </w:r>
    </w:p>
    <w:p w14:paraId="2FF1F953" w14:textId="77777777" w:rsidR="007D7B9A" w:rsidRPr="00271B4D" w:rsidRDefault="007D7B9A" w:rsidP="0066087F">
      <w:pPr>
        <w:spacing w:before="100" w:beforeAutospacing="1" w:after="100" w:afterAutospacing="1"/>
        <w:rPr>
          <w:rFonts w:eastAsia="Times New Roman"/>
        </w:rPr>
      </w:pPr>
      <w:r w:rsidRPr="00271B4D">
        <w:rPr>
          <w:rFonts w:eastAsia="Times New Roman"/>
        </w:rPr>
        <w:t>Progress: Achieved-</w:t>
      </w:r>
      <w:r w:rsidR="0066087F" w:rsidRPr="00271B4D">
        <w:rPr>
          <w:rFonts w:eastAsia="Times New Roman"/>
        </w:rPr>
        <w:t>100% of students who are expected to graduate within four years have been provided the opportunity and support to enroll in VR services. The students are assigned a Vocational Rehabilitation Transition Counselor who</w:t>
      </w:r>
      <w:r w:rsidR="00E961E0" w:rsidRPr="00271B4D">
        <w:rPr>
          <w:rFonts w:eastAsia="Times New Roman"/>
        </w:rPr>
        <w:t xml:space="preserve"> work closely with the DVI Teacher for the Visually Impaired to</w:t>
      </w:r>
      <w:r w:rsidR="0066087F" w:rsidRPr="00271B4D">
        <w:rPr>
          <w:rFonts w:eastAsia="Times New Roman"/>
        </w:rPr>
        <w:t xml:space="preserve"> ensure students have the resources they need to successfully transition from school to work </w:t>
      </w:r>
      <w:r w:rsidR="00E961E0" w:rsidRPr="00271B4D">
        <w:rPr>
          <w:rFonts w:eastAsia="Times New Roman"/>
        </w:rPr>
        <w:t>and/</w:t>
      </w:r>
      <w:r w:rsidR="0066087F" w:rsidRPr="00271B4D">
        <w:rPr>
          <w:rFonts w:eastAsia="Times New Roman"/>
        </w:rPr>
        <w:t xml:space="preserve">or post-secondary education.  In addition, the DVI Pre-Ets policy states that students may apply for VR services at any time if they request services that are not provided by Pre-Ets.  </w:t>
      </w:r>
    </w:p>
    <w:p w14:paraId="70F6C2BD" w14:textId="77777777" w:rsidR="00F03E37" w:rsidRPr="00271B4D" w:rsidRDefault="00F03E37" w:rsidP="00F03E37">
      <w:pPr>
        <w:spacing w:before="100" w:beforeAutospacing="1" w:after="100" w:afterAutospacing="1"/>
        <w:rPr>
          <w:rFonts w:eastAsia="Times New Roman"/>
        </w:rPr>
      </w:pPr>
      <w:r w:rsidRPr="00271B4D">
        <w:rPr>
          <w:rFonts w:eastAsia="Times New Roman"/>
        </w:rPr>
        <w:t>Performance Measure 2.6: Evaluate the current level of exposure to AT that transition students currently receive and ensure that 100% of students are referred for AT evaluations related to AT that is consistent to their IPE goals.</w:t>
      </w:r>
    </w:p>
    <w:p w14:paraId="4599B87B" w14:textId="77777777" w:rsidR="0066087F" w:rsidRPr="00271B4D" w:rsidRDefault="0066087F" w:rsidP="00F03E37">
      <w:pPr>
        <w:spacing w:before="100" w:beforeAutospacing="1" w:after="100" w:afterAutospacing="1"/>
        <w:rPr>
          <w:rFonts w:eastAsia="Times New Roman"/>
        </w:rPr>
      </w:pPr>
      <w:r w:rsidRPr="00271B4D">
        <w:rPr>
          <w:rFonts w:eastAsia="Times New Roman"/>
        </w:rPr>
        <w:t xml:space="preserve">Progress: </w:t>
      </w:r>
      <w:r w:rsidR="00DA5403" w:rsidRPr="00271B4D">
        <w:rPr>
          <w:rFonts w:eastAsia="Times New Roman"/>
        </w:rPr>
        <w:t xml:space="preserve">Partially Achieved-We do not have the data to prove what percentage of students were evaluated; however, </w:t>
      </w:r>
      <w:r w:rsidR="00E961E0" w:rsidRPr="00271B4D">
        <w:rPr>
          <w:rFonts w:eastAsia="Times New Roman"/>
        </w:rPr>
        <w:t xml:space="preserve">DVI education and VR programs work closely with </w:t>
      </w:r>
      <w:r w:rsidR="00DA5403" w:rsidRPr="00271B4D">
        <w:rPr>
          <w:rFonts w:eastAsia="Times New Roman"/>
        </w:rPr>
        <w:t>the AT training center to ensure students are provided AT assessments prior to graduation.</w:t>
      </w:r>
    </w:p>
    <w:p w14:paraId="35472F36" w14:textId="77777777" w:rsidR="00F03E37" w:rsidRPr="00271B4D" w:rsidRDefault="00F03E37" w:rsidP="00F03E37">
      <w:pPr>
        <w:spacing w:before="100" w:beforeAutospacing="1" w:after="100" w:afterAutospacing="1"/>
        <w:rPr>
          <w:rFonts w:eastAsia="Times New Roman"/>
        </w:rPr>
      </w:pPr>
      <w:r w:rsidRPr="00271B4D">
        <w:rPr>
          <w:rFonts w:eastAsia="Times New Roman"/>
        </w:rPr>
        <w:t xml:space="preserve">Performance Measure 2.7: DVI shall develop and provide internships, short term employment, apprenticeships, and fellowships to at least 75% of all students enrolled in DVI’s transition program prior to graduation from high school. </w:t>
      </w:r>
    </w:p>
    <w:p w14:paraId="06EAED02" w14:textId="77777777" w:rsidR="00DA5403" w:rsidRPr="00271B4D" w:rsidRDefault="00DA5403" w:rsidP="00DA5403">
      <w:pPr>
        <w:spacing w:before="100" w:beforeAutospacing="1" w:after="100" w:afterAutospacing="1"/>
        <w:rPr>
          <w:rFonts w:eastAsia="Times New Roman"/>
        </w:rPr>
      </w:pPr>
      <w:r w:rsidRPr="00271B4D">
        <w:rPr>
          <w:rFonts w:eastAsia="Times New Roman"/>
        </w:rPr>
        <w:t>Progress: Not Achieved-DVI does not have the data to prove the efforts and accomplishments that were provided to students in regard to these opportunities.</w:t>
      </w:r>
    </w:p>
    <w:p w14:paraId="7D9316A7" w14:textId="77777777" w:rsidR="00F03E37" w:rsidRPr="00271B4D" w:rsidRDefault="00F03E37" w:rsidP="00F03E37">
      <w:pPr>
        <w:spacing w:before="100" w:beforeAutospacing="1" w:after="100" w:afterAutospacing="1"/>
        <w:rPr>
          <w:rFonts w:eastAsia="Times New Roman"/>
        </w:rPr>
      </w:pPr>
      <w:r w:rsidRPr="00271B4D">
        <w:rPr>
          <w:rFonts w:eastAsia="Times New Roman"/>
        </w:rPr>
        <w:t>Goal 3: Improve Marketing and Outreach to Potentially Eligible DVI Consumers.</w:t>
      </w:r>
    </w:p>
    <w:p w14:paraId="0ED8F5F6" w14:textId="77777777" w:rsidR="00F03E37" w:rsidRPr="00271B4D" w:rsidRDefault="00F03E37" w:rsidP="00F03E37">
      <w:pPr>
        <w:spacing w:before="100" w:beforeAutospacing="1" w:after="100" w:afterAutospacing="1"/>
        <w:rPr>
          <w:rFonts w:eastAsia="Times New Roman"/>
        </w:rPr>
      </w:pPr>
      <w:r w:rsidRPr="00271B4D">
        <w:rPr>
          <w:rFonts w:eastAsia="Times New Roman"/>
        </w:rPr>
        <w:t>Performance Measure 3.1: DVI will focus outreach efforts on the Delaware Medical Community with targeted outreach materials.</w:t>
      </w:r>
    </w:p>
    <w:p w14:paraId="3460AA6C" w14:textId="77777777" w:rsidR="00A31C82" w:rsidRPr="00271B4D" w:rsidRDefault="0066087F" w:rsidP="00A31C82">
      <w:pPr>
        <w:spacing w:after="480"/>
        <w:rPr>
          <w:rFonts w:cstheme="minorHAnsi"/>
        </w:rPr>
      </w:pPr>
      <w:r w:rsidRPr="00271B4D">
        <w:rPr>
          <w:rFonts w:cstheme="minorHAnsi"/>
        </w:rPr>
        <w:t>Progress: Achieved</w:t>
      </w:r>
      <w:r w:rsidR="00526E92" w:rsidRPr="00271B4D">
        <w:rPr>
          <w:rFonts w:cstheme="minorHAnsi"/>
        </w:rPr>
        <w:t>-</w:t>
      </w:r>
      <w:r w:rsidR="00E4095D" w:rsidRPr="00271B4D">
        <w:rPr>
          <w:rFonts w:cstheme="minorHAnsi"/>
        </w:rPr>
        <w:t xml:space="preserve">DVI </w:t>
      </w:r>
      <w:r w:rsidR="00CA571D" w:rsidRPr="00271B4D">
        <w:rPr>
          <w:rFonts w:cstheme="minorHAnsi"/>
        </w:rPr>
        <w:t>became partners with</w:t>
      </w:r>
      <w:r w:rsidR="00E4095D" w:rsidRPr="00271B4D">
        <w:rPr>
          <w:rFonts w:cstheme="minorHAnsi"/>
        </w:rPr>
        <w:t xml:space="preserve"> the </w:t>
      </w:r>
      <w:r w:rsidRPr="00271B4D">
        <w:rPr>
          <w:rFonts w:cstheme="minorHAnsi"/>
        </w:rPr>
        <w:t>Delaware Optometric Association (DEOA)</w:t>
      </w:r>
      <w:r w:rsidR="00526E92" w:rsidRPr="00271B4D">
        <w:rPr>
          <w:rFonts w:cstheme="minorHAnsi"/>
        </w:rPr>
        <w:t xml:space="preserve"> and was afforded access to their membership through website advertising and e-news blasts</w:t>
      </w:r>
      <w:r w:rsidR="00CA571D" w:rsidRPr="00271B4D">
        <w:rPr>
          <w:rFonts w:cstheme="minorHAnsi"/>
        </w:rPr>
        <w:t>. Their membership consists have a membership base that consists of hundreds of vision-related medical professionals.</w:t>
      </w:r>
      <w:r w:rsidR="00526E92" w:rsidRPr="00271B4D">
        <w:rPr>
          <w:rFonts w:cstheme="minorHAnsi"/>
        </w:rPr>
        <w:t xml:space="preserve"> For the third year in a row, DVI had exhi</w:t>
      </w:r>
      <w:r w:rsidR="00E4095D" w:rsidRPr="00271B4D">
        <w:rPr>
          <w:rFonts w:cstheme="minorHAnsi"/>
        </w:rPr>
        <w:t>bit space at th</w:t>
      </w:r>
      <w:r w:rsidR="00526E92" w:rsidRPr="00271B4D">
        <w:rPr>
          <w:rFonts w:cstheme="minorHAnsi"/>
        </w:rPr>
        <w:t>e</w:t>
      </w:r>
      <w:r w:rsidR="00E4095D" w:rsidRPr="00271B4D">
        <w:rPr>
          <w:rFonts w:cstheme="minorHAnsi"/>
        </w:rPr>
        <w:t xml:space="preserve"> annual </w:t>
      </w:r>
      <w:r w:rsidR="00526E92" w:rsidRPr="00271B4D">
        <w:rPr>
          <w:rFonts w:cstheme="minorHAnsi"/>
        </w:rPr>
        <w:t xml:space="preserve">DEOA </w:t>
      </w:r>
      <w:r w:rsidR="00E4095D" w:rsidRPr="00271B4D">
        <w:rPr>
          <w:rFonts w:cstheme="minorHAnsi"/>
        </w:rPr>
        <w:t>conference.</w:t>
      </w:r>
      <w:r w:rsidR="00526E92" w:rsidRPr="00271B4D">
        <w:rPr>
          <w:rFonts w:cstheme="minorHAnsi"/>
        </w:rPr>
        <w:t xml:space="preserve"> In addition, </w:t>
      </w:r>
      <w:r w:rsidRPr="00271B4D">
        <w:rPr>
          <w:rFonts w:cstheme="minorHAnsi"/>
        </w:rPr>
        <w:t xml:space="preserve">DVI staff </w:t>
      </w:r>
      <w:r w:rsidR="00526E92" w:rsidRPr="00271B4D">
        <w:rPr>
          <w:rFonts w:cstheme="minorHAnsi"/>
        </w:rPr>
        <w:t>are</w:t>
      </w:r>
      <w:r w:rsidRPr="00271B4D">
        <w:rPr>
          <w:rFonts w:cstheme="minorHAnsi"/>
        </w:rPr>
        <w:t xml:space="preserve"> members of six large community resource sharing organizations. Each group </w:t>
      </w:r>
      <w:r w:rsidR="00526E92" w:rsidRPr="00271B4D">
        <w:rPr>
          <w:rFonts w:cstheme="minorHAnsi"/>
        </w:rPr>
        <w:t xml:space="preserve">consists of people who work in social services or nursing home/assisted living professionals. All attendees are seeking resources for the population(s) they serve. </w:t>
      </w:r>
      <w:r w:rsidRPr="00271B4D">
        <w:rPr>
          <w:rFonts w:cstheme="minorHAnsi"/>
        </w:rPr>
        <w:t xml:space="preserve">Collectively the groups have nearly 800 members throughout the state. </w:t>
      </w:r>
    </w:p>
    <w:p w14:paraId="7B76B2B8" w14:textId="77777777" w:rsidR="00F03E37" w:rsidRPr="00271B4D" w:rsidRDefault="00F03E37" w:rsidP="00A31C82">
      <w:pPr>
        <w:spacing w:after="480"/>
        <w:rPr>
          <w:rFonts w:eastAsia="Times New Roman"/>
        </w:rPr>
      </w:pPr>
      <w:r w:rsidRPr="00271B4D">
        <w:rPr>
          <w:rFonts w:eastAsia="Times New Roman"/>
        </w:rPr>
        <w:t xml:space="preserve">Performance Measure 3.2: DVI will continue to revise and publish a newsletter that includes updated information on the agency along with links to social media for the agency. </w:t>
      </w:r>
    </w:p>
    <w:p w14:paraId="13B3339C" w14:textId="77777777" w:rsidR="00A31C82" w:rsidRPr="00271B4D" w:rsidRDefault="00A31C82" w:rsidP="00A31C82">
      <w:pPr>
        <w:spacing w:after="480"/>
        <w:rPr>
          <w:rFonts w:eastAsia="Times New Roman"/>
        </w:rPr>
      </w:pPr>
      <w:r w:rsidRPr="00271B4D">
        <w:rPr>
          <w:rFonts w:eastAsia="Times New Roman"/>
        </w:rPr>
        <w:lastRenderedPageBreak/>
        <w:t xml:space="preserve">Progress: Achieved-DVI creates and sends a newsletter at least four times/year (usually more) that contains agency updates &amp; events, community events, and links to vision-related resources as well as social media sites.  </w:t>
      </w:r>
    </w:p>
    <w:p w14:paraId="5CCF9766" w14:textId="77777777" w:rsidR="00F03E37" w:rsidRPr="00271B4D" w:rsidRDefault="00F03E37" w:rsidP="00A31C82">
      <w:pPr>
        <w:spacing w:after="480"/>
        <w:rPr>
          <w:rFonts w:eastAsia="Times New Roman"/>
        </w:rPr>
      </w:pPr>
      <w:r w:rsidRPr="00271B4D">
        <w:rPr>
          <w:rFonts w:eastAsia="Times New Roman"/>
        </w:rPr>
        <w:t xml:space="preserve">Goal 4: Develop Innovation and Expansion Activities. </w:t>
      </w:r>
    </w:p>
    <w:p w14:paraId="22F018F2" w14:textId="77777777" w:rsidR="00F03E37" w:rsidRPr="00271B4D" w:rsidRDefault="00F03E37" w:rsidP="00F03E37">
      <w:pPr>
        <w:spacing w:before="100" w:beforeAutospacing="1" w:after="100" w:afterAutospacing="1"/>
        <w:rPr>
          <w:rFonts w:eastAsia="Times New Roman"/>
        </w:rPr>
      </w:pPr>
      <w:r w:rsidRPr="00271B4D">
        <w:rPr>
          <w:rFonts w:eastAsia="Times New Roman"/>
        </w:rPr>
        <w:t>Performance Measure 4.1: DVI will offer on-going professional development for all DVI staff in the foundations of eye conditions, eye anatomy, sensitivity training, accommodations, and assistive technology.</w:t>
      </w:r>
    </w:p>
    <w:p w14:paraId="6FF9BD2D" w14:textId="77777777" w:rsidR="00A31C82" w:rsidRPr="00271B4D" w:rsidRDefault="00A31C82" w:rsidP="00F03E37">
      <w:pPr>
        <w:spacing w:before="100" w:beforeAutospacing="1" w:after="100" w:afterAutospacing="1"/>
        <w:rPr>
          <w:rFonts w:eastAsia="Times New Roman"/>
        </w:rPr>
      </w:pPr>
      <w:r w:rsidRPr="00271B4D">
        <w:rPr>
          <w:rFonts w:eastAsia="Times New Roman"/>
        </w:rPr>
        <w:t xml:space="preserve">Progress: </w:t>
      </w:r>
      <w:r w:rsidR="00D66B13" w:rsidRPr="00271B4D">
        <w:rPr>
          <w:rFonts w:eastAsia="Times New Roman"/>
        </w:rPr>
        <w:t xml:space="preserve">Partially </w:t>
      </w:r>
      <w:r w:rsidRPr="00271B4D">
        <w:rPr>
          <w:rFonts w:eastAsia="Times New Roman"/>
        </w:rPr>
        <w:t>Achieved-</w:t>
      </w:r>
      <w:r w:rsidR="004639DC" w:rsidRPr="00271B4D">
        <w:rPr>
          <w:rFonts w:eastAsia="Times New Roman"/>
        </w:rPr>
        <w:t xml:space="preserve">All </w:t>
      </w:r>
      <w:r w:rsidRPr="00271B4D">
        <w:rPr>
          <w:rFonts w:eastAsia="Times New Roman"/>
        </w:rPr>
        <w:t>DVI staff a</w:t>
      </w:r>
      <w:r w:rsidR="004639DC" w:rsidRPr="00271B4D">
        <w:rPr>
          <w:rFonts w:eastAsia="Times New Roman"/>
        </w:rPr>
        <w:t>re provided blind sensitivity training</w:t>
      </w:r>
      <w:r w:rsidR="00DA5403" w:rsidRPr="00271B4D">
        <w:rPr>
          <w:rFonts w:eastAsia="Times New Roman"/>
        </w:rPr>
        <w:t xml:space="preserve"> and are afforded additional training opportunities through unit workshops, webinars and conferences.</w:t>
      </w:r>
    </w:p>
    <w:p w14:paraId="5ADB4934" w14:textId="77777777" w:rsidR="00F03E37" w:rsidRPr="00271B4D" w:rsidRDefault="00F03E37" w:rsidP="00F03E37">
      <w:pPr>
        <w:spacing w:before="100" w:beforeAutospacing="1" w:after="100" w:afterAutospacing="1"/>
        <w:rPr>
          <w:rFonts w:eastAsia="Times New Roman"/>
        </w:rPr>
      </w:pPr>
      <w:r w:rsidRPr="00271B4D">
        <w:rPr>
          <w:rFonts w:eastAsia="Times New Roman"/>
        </w:rPr>
        <w:t xml:space="preserve">Performance Measure 4.2: Increase pool of service providers each program year statewide. All new providers shall offer specific industry focused training programs that are in high demand within the Delaware labor market pool, developed in coordination with local employers. </w:t>
      </w:r>
    </w:p>
    <w:p w14:paraId="2994326C" w14:textId="77777777" w:rsidR="004639DC" w:rsidRPr="00271B4D" w:rsidRDefault="004639DC" w:rsidP="004639DC">
      <w:pPr>
        <w:spacing w:before="100" w:beforeAutospacing="1" w:after="100" w:afterAutospacing="1"/>
        <w:rPr>
          <w:rFonts w:eastAsia="Times New Roman"/>
        </w:rPr>
      </w:pPr>
      <w:r w:rsidRPr="00271B4D">
        <w:rPr>
          <w:rFonts w:eastAsia="Times New Roman"/>
        </w:rPr>
        <w:t xml:space="preserve">Progress: Achieved- DVI and the Department of Labor/Division of Vocational Rehabilitation (DVR-General) have an agreement to utilize a section of the Delaware Procurement Code </w:t>
      </w:r>
      <w:r w:rsidRPr="00271B4D">
        <w:rPr>
          <w:shd w:val="clear" w:color="auto" w:fill="FFFFFF"/>
        </w:rPr>
        <w:t>(DE. STAT. tit. 29 § 6933)</w:t>
      </w:r>
      <w:r w:rsidRPr="00271B4D">
        <w:rPr>
          <w:rFonts w:eastAsia="Times New Roman"/>
        </w:rPr>
        <w:t xml:space="preserve"> that affords one or more procurement units the opportunity to participate in, conduct or administer cooperative purchasing agreements. This code allows DVI to ‘piggyback’ from the DVR cooperative agreements with private nonprofit organizations. DVR prepares and issues the requests for proposals and includes DVI throughout the process. The process provides the chance to ensure the solicitations meet the needs of the blind community. Once awarded, the DVI-VR constituents have access to a variety of service providers throughout the state. In addition, DVI routinely solicits cooperative agreements with providers that specialize or seek to specialize in services designed for people who are blind.  </w:t>
      </w:r>
    </w:p>
    <w:p w14:paraId="355F2D9B" w14:textId="77777777" w:rsidR="00F03E37" w:rsidRPr="00271B4D" w:rsidRDefault="00F03E37" w:rsidP="00F03E37">
      <w:pPr>
        <w:spacing w:before="100" w:beforeAutospacing="1" w:after="100" w:afterAutospacing="1"/>
        <w:rPr>
          <w:rFonts w:eastAsia="Times New Roman"/>
        </w:rPr>
      </w:pPr>
      <w:r w:rsidRPr="00271B4D">
        <w:rPr>
          <w:rFonts w:eastAsia="Times New Roman"/>
        </w:rPr>
        <w:t>Goal 5: Consistently provide a high level of consumer satisfaction</w:t>
      </w:r>
    </w:p>
    <w:p w14:paraId="1F655B04" w14:textId="77777777" w:rsidR="00F03E37" w:rsidRPr="00271B4D" w:rsidRDefault="00F03E37" w:rsidP="00F03E37">
      <w:pPr>
        <w:spacing w:before="100" w:beforeAutospacing="1" w:after="100" w:afterAutospacing="1"/>
        <w:rPr>
          <w:rFonts w:eastAsia="Times New Roman"/>
        </w:rPr>
      </w:pPr>
      <w:r w:rsidRPr="00271B4D">
        <w:rPr>
          <w:rFonts w:eastAsia="Times New Roman"/>
        </w:rPr>
        <w:t>Performance Measure 5.1: DVI will continue to share consumer satisfaction survey data every other month with the State Rehabilitation Council.</w:t>
      </w:r>
    </w:p>
    <w:p w14:paraId="0E617BC7" w14:textId="77777777" w:rsidR="004639DC" w:rsidRPr="00271B4D" w:rsidRDefault="004639DC" w:rsidP="00F03E37">
      <w:pPr>
        <w:spacing w:before="100" w:beforeAutospacing="1" w:after="100" w:afterAutospacing="1"/>
        <w:rPr>
          <w:rFonts w:eastAsia="Times New Roman"/>
        </w:rPr>
      </w:pPr>
      <w:r w:rsidRPr="00271B4D">
        <w:rPr>
          <w:rFonts w:eastAsia="Times New Roman"/>
        </w:rPr>
        <w:t xml:space="preserve">Progress: </w:t>
      </w:r>
      <w:r w:rsidR="00F7360F" w:rsidRPr="00271B4D">
        <w:rPr>
          <w:rFonts w:eastAsia="Times New Roman"/>
        </w:rPr>
        <w:t xml:space="preserve">Partially Achieved-DVI provided the State Rehabilitation Council with available survey data; however, the council and DVR are working to identify additional data elements to be delivered. </w:t>
      </w:r>
    </w:p>
    <w:p w14:paraId="4CD6342B" w14:textId="77777777" w:rsidR="00F03E37" w:rsidRPr="00271B4D" w:rsidRDefault="00F03E37" w:rsidP="00F03E37">
      <w:pPr>
        <w:spacing w:before="100" w:beforeAutospacing="1" w:after="100" w:afterAutospacing="1"/>
        <w:rPr>
          <w:rFonts w:eastAsia="Times New Roman"/>
        </w:rPr>
      </w:pPr>
      <w:r w:rsidRPr="00271B4D">
        <w:rPr>
          <w:rFonts w:eastAsia="Times New Roman"/>
        </w:rPr>
        <w:t xml:space="preserve">Performance Measure 5.2: Conduct a Town Hall Meeting annually in coordination with the State Rehabilitation Council. </w:t>
      </w:r>
    </w:p>
    <w:p w14:paraId="509C3C46" w14:textId="77777777" w:rsidR="004639DC" w:rsidRPr="00271B4D" w:rsidRDefault="004639DC" w:rsidP="00F03E37">
      <w:pPr>
        <w:spacing w:before="100" w:beforeAutospacing="1" w:after="100" w:afterAutospacing="1"/>
        <w:rPr>
          <w:rFonts w:eastAsia="Times New Roman"/>
        </w:rPr>
      </w:pPr>
      <w:r w:rsidRPr="00271B4D">
        <w:rPr>
          <w:rFonts w:eastAsia="Times New Roman"/>
        </w:rPr>
        <w:t xml:space="preserve">Progress: </w:t>
      </w:r>
      <w:r w:rsidR="00F7360F" w:rsidRPr="00271B4D">
        <w:rPr>
          <w:rFonts w:eastAsia="Times New Roman"/>
        </w:rPr>
        <w:t>Not Achieved</w:t>
      </w:r>
    </w:p>
    <w:p w14:paraId="14C11D6D" w14:textId="77777777" w:rsidR="00F03E37" w:rsidRPr="00271B4D" w:rsidRDefault="00F03E37" w:rsidP="00F03E37">
      <w:pPr>
        <w:spacing w:before="100" w:beforeAutospacing="1" w:after="100" w:afterAutospacing="1"/>
        <w:rPr>
          <w:rFonts w:eastAsia="Times New Roman"/>
        </w:rPr>
      </w:pPr>
      <w:r w:rsidRPr="00271B4D">
        <w:rPr>
          <w:rFonts w:eastAsia="Times New Roman"/>
        </w:rPr>
        <w:t>Performance Measure 5.3: DVI will enhance opportunities for self–advocacy skills development through hosting or collaborating with community partners on a quarterly basis.</w:t>
      </w:r>
    </w:p>
    <w:p w14:paraId="4F92A9D3" w14:textId="77777777" w:rsidR="003A0A27" w:rsidRPr="00271B4D" w:rsidRDefault="003A0A27" w:rsidP="003A0A27">
      <w:pPr>
        <w:pStyle w:val="Heading4"/>
        <w:rPr>
          <w:rFonts w:eastAsia="Times New Roman"/>
          <w:sz w:val="24"/>
          <w:szCs w:val="24"/>
        </w:rPr>
      </w:pPr>
      <w:r w:rsidRPr="00271B4D">
        <w:rPr>
          <w:rFonts w:eastAsia="Times New Roman"/>
          <w:sz w:val="24"/>
          <w:szCs w:val="24"/>
        </w:rPr>
        <w:lastRenderedPageBreak/>
        <w:t>B. Factors that Impeded Achievement of the Goals and Priorities</w:t>
      </w:r>
    </w:p>
    <w:p w14:paraId="4889EB94" w14:textId="77777777" w:rsidR="00D66B13" w:rsidRPr="00271B4D" w:rsidRDefault="00F7360F" w:rsidP="00D66B13">
      <w:r w:rsidRPr="00271B4D">
        <w:t xml:space="preserve">DVI’s case management system has limitations that make it difficult to extract </w:t>
      </w:r>
      <w:r w:rsidR="00D66B13" w:rsidRPr="00271B4D">
        <w:t xml:space="preserve">and report on the </w:t>
      </w:r>
      <w:r w:rsidRPr="00271B4D">
        <w:t>required data.</w:t>
      </w:r>
      <w:r w:rsidR="00D66B13" w:rsidRPr="00271B4D">
        <w:t xml:space="preserve"> </w:t>
      </w:r>
      <w:r w:rsidRPr="00271B4D">
        <w:t>Collaboration between DVI and the State Rehabilitation Council has been fracture</w:t>
      </w:r>
      <w:r w:rsidR="00D66B13" w:rsidRPr="00271B4D">
        <w:t>d; however, new administration is in place at DVI and the two entities are working on developing a better relationship. DVI recognizes the need to provide more consistent staff development opportunities aligned with policies, procedures and regulations. DVI is working with WINTAC to review and improve policies/procedures and develop staff training.</w:t>
      </w:r>
    </w:p>
    <w:p w14:paraId="6E1F6421" w14:textId="77777777" w:rsidR="003A0A27" w:rsidRPr="00271B4D" w:rsidRDefault="003A0A27" w:rsidP="003A0A27">
      <w:pPr>
        <w:pStyle w:val="Heading3"/>
        <w:rPr>
          <w:rFonts w:eastAsia="Times New Roman"/>
          <w:sz w:val="24"/>
          <w:szCs w:val="24"/>
        </w:rPr>
      </w:pPr>
      <w:bookmarkStart w:id="115" w:name="_Toc508361437"/>
      <w:bookmarkStart w:id="116" w:name="_Toc508914067"/>
      <w:r w:rsidRPr="00271B4D">
        <w:rPr>
          <w:rFonts w:eastAsia="Times New Roman"/>
          <w:sz w:val="24"/>
          <w:szCs w:val="24"/>
        </w:rPr>
        <w:t>2. Evaluation of Supported Employment Outcomes Compared to Goals</w:t>
      </w:r>
      <w:bookmarkEnd w:id="115"/>
      <w:bookmarkEnd w:id="116"/>
    </w:p>
    <w:p w14:paraId="45513E40" w14:textId="77777777" w:rsidR="00505569" w:rsidRPr="00271B4D" w:rsidRDefault="003A0A27" w:rsidP="003A0A27">
      <w:pPr>
        <w:rPr>
          <w:rFonts w:eastAsia="Times New Roman"/>
          <w:i/>
        </w:rPr>
      </w:pPr>
      <w:r w:rsidRPr="00271B4D">
        <w:rPr>
          <w:rFonts w:eastAsia="Times New Roman"/>
          <w:i/>
        </w:rPr>
        <w:t>An evaluation of the extent to which the Supported Employment program goals described in the Supported Employment Supplement for the most recent program year were achieved. The evaluation must: (Blind)</w:t>
      </w:r>
    </w:p>
    <w:p w14:paraId="58CDE541" w14:textId="77777777" w:rsidR="003A0A27" w:rsidRPr="00271B4D" w:rsidRDefault="003A0A27" w:rsidP="003A0A27">
      <w:pPr>
        <w:pStyle w:val="Heading4"/>
        <w:rPr>
          <w:rFonts w:eastAsia="Times New Roman"/>
          <w:sz w:val="24"/>
          <w:szCs w:val="24"/>
        </w:rPr>
      </w:pPr>
      <w:r w:rsidRPr="00271B4D">
        <w:rPr>
          <w:rFonts w:eastAsia="Times New Roman"/>
          <w:sz w:val="24"/>
          <w:szCs w:val="24"/>
        </w:rPr>
        <w:t>A. Success Strategies</w:t>
      </w:r>
    </w:p>
    <w:p w14:paraId="6DE0DDCE" w14:textId="77777777" w:rsidR="003A0A27" w:rsidRPr="00271B4D" w:rsidRDefault="003A0A27" w:rsidP="003A0A27">
      <w:pPr>
        <w:rPr>
          <w:rFonts w:eastAsia="Times New Roman"/>
          <w:i/>
        </w:rPr>
      </w:pPr>
      <w:r w:rsidRPr="00271B4D">
        <w:rPr>
          <w:rFonts w:eastAsia="Times New Roman"/>
          <w:i/>
        </w:rPr>
        <w:t>Identify the strategies that contributed to the achievement of the goals.</w:t>
      </w:r>
    </w:p>
    <w:p w14:paraId="66AA16F4" w14:textId="77777777" w:rsidR="00A1783C" w:rsidRPr="00271B4D" w:rsidRDefault="00505569" w:rsidP="003A0A27">
      <w:pPr>
        <w:spacing w:before="100" w:beforeAutospacing="1" w:after="100" w:afterAutospacing="1"/>
        <w:rPr>
          <w:rFonts w:ascii="Cambria" w:hAnsi="Cambria"/>
          <w:shd w:val="clear" w:color="auto" w:fill="FFFFFF"/>
        </w:rPr>
      </w:pPr>
      <w:r w:rsidRPr="00271B4D">
        <w:rPr>
          <w:rFonts w:ascii="Cambria" w:hAnsi="Cambria"/>
          <w:shd w:val="clear" w:color="auto" w:fill="FFFFFF"/>
        </w:rPr>
        <w:t>DVI utilized the same goals for Supported Employment as listed above for VR services</w:t>
      </w:r>
      <w:r w:rsidR="00D66B13" w:rsidRPr="00271B4D">
        <w:rPr>
          <w:rFonts w:ascii="Cambria" w:hAnsi="Cambria"/>
          <w:shd w:val="clear" w:color="auto" w:fill="FFFFFF"/>
        </w:rPr>
        <w:t xml:space="preserve"> but we do not have the data to prepare an accurate response.</w:t>
      </w:r>
    </w:p>
    <w:p w14:paraId="263F76DE" w14:textId="77777777" w:rsidR="003A0A27" w:rsidRPr="00271B4D" w:rsidRDefault="003A0A27" w:rsidP="003A0A27">
      <w:pPr>
        <w:pStyle w:val="Heading4"/>
        <w:rPr>
          <w:rFonts w:eastAsia="Times New Roman"/>
          <w:sz w:val="24"/>
          <w:szCs w:val="24"/>
        </w:rPr>
      </w:pPr>
      <w:r w:rsidRPr="00271B4D">
        <w:rPr>
          <w:rFonts w:eastAsia="Times New Roman"/>
          <w:sz w:val="24"/>
          <w:szCs w:val="24"/>
        </w:rPr>
        <w:t>B. Factors that Impeded Achievement of Goals and Priorities</w:t>
      </w:r>
    </w:p>
    <w:p w14:paraId="6BBFEF86" w14:textId="77777777" w:rsidR="00F269FC" w:rsidRPr="00271B4D" w:rsidRDefault="00D66B13" w:rsidP="003A0A27">
      <w:pPr>
        <w:spacing w:before="100" w:beforeAutospacing="1" w:after="100" w:afterAutospacing="1"/>
        <w:rPr>
          <w:rFonts w:eastAsia="Times New Roman"/>
        </w:rPr>
      </w:pPr>
      <w:r w:rsidRPr="00271B4D">
        <w:rPr>
          <w:rFonts w:eastAsia="Times New Roman"/>
        </w:rPr>
        <w:t xml:space="preserve">In addition to factors listed in q. 1. B., DVI recognizes the need to improve the provision of services for people with the most significant disabilities. </w:t>
      </w:r>
    </w:p>
    <w:p w14:paraId="3D54CF75" w14:textId="77777777" w:rsidR="00C90D5A" w:rsidRPr="00271B4D" w:rsidRDefault="003A0A27" w:rsidP="0061165A">
      <w:pPr>
        <w:pStyle w:val="Heading3"/>
        <w:rPr>
          <w:rFonts w:eastAsia="Times New Roman"/>
          <w:sz w:val="24"/>
          <w:szCs w:val="24"/>
        </w:rPr>
      </w:pPr>
      <w:bookmarkStart w:id="117" w:name="_Toc508361438"/>
      <w:bookmarkStart w:id="118" w:name="_Toc508914068"/>
      <w:r w:rsidRPr="00271B4D">
        <w:rPr>
          <w:rFonts w:eastAsia="Times New Roman"/>
          <w:sz w:val="24"/>
          <w:szCs w:val="24"/>
        </w:rPr>
        <w:t>3. VR Program Performance on the Performance Accountability Indicators under Section 116 of WIOA (Blind)</w:t>
      </w:r>
      <w:bookmarkEnd w:id="117"/>
      <w:bookmarkEnd w:id="118"/>
    </w:p>
    <w:p w14:paraId="79A78501" w14:textId="77777777" w:rsidR="0061165A" w:rsidRPr="00271B4D" w:rsidRDefault="0061165A" w:rsidP="0061165A">
      <w:pPr>
        <w:pStyle w:val="Heading3"/>
        <w:rPr>
          <w:rFonts w:eastAsia="Times New Roman"/>
          <w:b w:val="0"/>
          <w:sz w:val="24"/>
          <w:szCs w:val="24"/>
        </w:rPr>
      </w:pPr>
      <w:r w:rsidRPr="00271B4D">
        <w:rPr>
          <w:rFonts w:eastAsia="Times New Roman"/>
          <w:b w:val="0"/>
          <w:sz w:val="24"/>
          <w:szCs w:val="24"/>
        </w:rPr>
        <w:t>DVI is currently collecting baseline data in order to effectively report on the common performance measures.</w:t>
      </w:r>
    </w:p>
    <w:p w14:paraId="2AA67ED6" w14:textId="77777777" w:rsidR="003A0A27" w:rsidRPr="00271B4D" w:rsidRDefault="003A0A27" w:rsidP="003A0A27">
      <w:pPr>
        <w:pStyle w:val="Heading3"/>
        <w:rPr>
          <w:rFonts w:eastAsia="Times New Roman"/>
          <w:sz w:val="24"/>
          <w:szCs w:val="24"/>
        </w:rPr>
      </w:pPr>
      <w:bookmarkStart w:id="119" w:name="_Toc508361439"/>
      <w:bookmarkStart w:id="120" w:name="_Toc508914069"/>
      <w:r w:rsidRPr="00271B4D">
        <w:rPr>
          <w:rFonts w:eastAsia="Times New Roman"/>
          <w:sz w:val="24"/>
          <w:szCs w:val="24"/>
        </w:rPr>
        <w:t>4. Use of Innovation and Expansion (I&amp;E) Activity Funds (Blind)</w:t>
      </w:r>
      <w:bookmarkEnd w:id="119"/>
      <w:bookmarkEnd w:id="120"/>
    </w:p>
    <w:p w14:paraId="505C9ACD" w14:textId="77777777" w:rsidR="0061165A" w:rsidRPr="00271B4D" w:rsidRDefault="0061165A" w:rsidP="0061165A">
      <w:pPr>
        <w:spacing w:before="100" w:beforeAutospacing="1" w:after="100" w:afterAutospacing="1"/>
      </w:pPr>
      <w:r w:rsidRPr="00271B4D">
        <w:rPr>
          <w:rFonts w:eastAsia="Times New Roman"/>
        </w:rPr>
        <w:t xml:space="preserve">DVI recently expanded office locations from two to four sites in order to provide more access throughout the state.  Cooperating with another state agency to share their vacant space, DVI was also able to decrease rent allowing the agency to reserve more funding for services to consumers.  In conjunction with the Department of Health and Social Services, the Department of Transportation and the Division of Services for Aging and Adults with Physical Disabilities (DSAAPS), DVI is assessing all four locations to identify issues related to transportation, safe community travel and accessibility.  All agencies are committed to developing a plan to improve access of state locations, especially those serving individuals with disabilities. In the meantime, DVI continues to work individually with consumers to assist with the transition to the new locations and to address any barriers that are identified.  </w:t>
      </w:r>
      <w:r w:rsidRPr="00271B4D">
        <w:t xml:space="preserve">DVI also worked to develop </w:t>
      </w:r>
      <w:r w:rsidRPr="00271B4D">
        <w:lastRenderedPageBreak/>
        <w:t>partnerships to provide assistive technology in rural areas and made an effort to ensure that all contracted service providers offer their services statewide.</w:t>
      </w:r>
    </w:p>
    <w:p w14:paraId="0BAB9A1F" w14:textId="77777777" w:rsidR="003A0A27" w:rsidRPr="00271B4D" w:rsidRDefault="003A0A27" w:rsidP="003A0A27">
      <w:pPr>
        <w:pStyle w:val="Heading2"/>
        <w:rPr>
          <w:rFonts w:eastAsia="Times New Roman"/>
          <w:sz w:val="24"/>
          <w:szCs w:val="24"/>
        </w:rPr>
      </w:pPr>
      <w:bookmarkStart w:id="121" w:name="_Toc508361440"/>
      <w:bookmarkStart w:id="122" w:name="_Toc508914070"/>
      <w:r w:rsidRPr="00271B4D">
        <w:rPr>
          <w:rFonts w:eastAsia="Times New Roman"/>
          <w:sz w:val="24"/>
          <w:szCs w:val="24"/>
        </w:rPr>
        <w:t>q. Quality, Scope, and Extent of Supported Employment Services (Blind)</w:t>
      </w:r>
      <w:bookmarkEnd w:id="121"/>
      <w:bookmarkEnd w:id="122"/>
    </w:p>
    <w:p w14:paraId="51443D1A" w14:textId="77777777" w:rsidR="003A0A27" w:rsidRPr="00271B4D" w:rsidRDefault="003A0A27" w:rsidP="003A0A27">
      <w:pPr>
        <w:pStyle w:val="h4text"/>
        <w:rPr>
          <w:i/>
        </w:rPr>
      </w:pPr>
      <w:r w:rsidRPr="00271B4D">
        <w:rPr>
          <w:i/>
        </w:rPr>
        <w:t xml:space="preserve">Include the following: </w:t>
      </w:r>
    </w:p>
    <w:p w14:paraId="41E8DDDF" w14:textId="77777777" w:rsidR="003A0A27" w:rsidRPr="00271B4D" w:rsidRDefault="003A0A27" w:rsidP="006408D7">
      <w:pPr>
        <w:pStyle w:val="Heading3"/>
        <w:rPr>
          <w:rFonts w:eastAsia="Times New Roman"/>
          <w:sz w:val="24"/>
          <w:szCs w:val="24"/>
        </w:rPr>
      </w:pPr>
      <w:bookmarkStart w:id="123" w:name="_Toc508361441"/>
      <w:bookmarkStart w:id="124" w:name="_Toc508914071"/>
      <w:r w:rsidRPr="00271B4D">
        <w:rPr>
          <w:rFonts w:eastAsia="Times New Roman"/>
          <w:sz w:val="24"/>
          <w:szCs w:val="24"/>
        </w:rPr>
        <w:t>1. For Individuals with the Most Significant Disabilities</w:t>
      </w:r>
      <w:bookmarkEnd w:id="123"/>
      <w:bookmarkEnd w:id="124"/>
    </w:p>
    <w:p w14:paraId="1D947C2C" w14:textId="77777777" w:rsidR="003A0A27" w:rsidRPr="00271B4D" w:rsidRDefault="003A0A27" w:rsidP="003A0A27">
      <w:pPr>
        <w:rPr>
          <w:rFonts w:eastAsia="Times New Roman"/>
          <w:i/>
        </w:rPr>
      </w:pPr>
      <w:r w:rsidRPr="00271B4D">
        <w:rPr>
          <w:rFonts w:eastAsia="Times New Roman"/>
          <w:i/>
        </w:rPr>
        <w:t>The quality, scope, and extent of supported employment services to be provided to individuals with the most significant disabilities, including youth with the most significant disabilities. (Blind)</w:t>
      </w:r>
    </w:p>
    <w:p w14:paraId="646C5463" w14:textId="77777777" w:rsidR="00504630" w:rsidRPr="00271B4D" w:rsidRDefault="00504630" w:rsidP="00504630">
      <w:pPr>
        <w:pStyle w:val="NoSpacing"/>
      </w:pPr>
    </w:p>
    <w:p w14:paraId="2AEE40D8" w14:textId="77777777" w:rsidR="009B3D07" w:rsidRPr="00271B4D" w:rsidRDefault="003E2D3F" w:rsidP="003E2D3F">
      <w:pPr>
        <w:autoSpaceDE w:val="0"/>
        <w:autoSpaceDN w:val="0"/>
        <w:adjustRightInd w:val="0"/>
        <w:rPr>
          <w:rFonts w:eastAsiaTheme="minorHAnsi"/>
          <w:color w:val="000000"/>
        </w:rPr>
      </w:pPr>
      <w:r w:rsidRPr="00271B4D">
        <w:rPr>
          <w:rFonts w:eastAsiaTheme="minorHAnsi"/>
          <w:color w:val="000000"/>
        </w:rPr>
        <w:t xml:space="preserve">DVI </w:t>
      </w:r>
      <w:r w:rsidR="000B06F0" w:rsidRPr="00271B4D">
        <w:rPr>
          <w:rFonts w:eastAsiaTheme="minorHAnsi"/>
          <w:color w:val="000000"/>
        </w:rPr>
        <w:t xml:space="preserve">will continue to </w:t>
      </w:r>
      <w:r w:rsidRPr="00271B4D">
        <w:rPr>
          <w:rFonts w:eastAsiaTheme="minorHAnsi"/>
          <w:color w:val="000000"/>
        </w:rPr>
        <w:t>provid</w:t>
      </w:r>
      <w:r w:rsidR="000B06F0" w:rsidRPr="00271B4D">
        <w:rPr>
          <w:rFonts w:eastAsiaTheme="minorHAnsi"/>
          <w:color w:val="000000"/>
        </w:rPr>
        <w:t>e</w:t>
      </w:r>
      <w:r w:rsidRPr="00271B4D">
        <w:rPr>
          <w:rFonts w:eastAsiaTheme="minorHAnsi"/>
          <w:color w:val="000000"/>
        </w:rPr>
        <w:t xml:space="preserve"> Supported Employment services to individuals with </w:t>
      </w:r>
      <w:r w:rsidR="000E20FB" w:rsidRPr="00271B4D">
        <w:rPr>
          <w:rFonts w:eastAsiaTheme="minorHAnsi"/>
          <w:color w:val="000000"/>
        </w:rPr>
        <w:t>visual impairments and co</w:t>
      </w:r>
      <w:r w:rsidR="00223094" w:rsidRPr="00271B4D">
        <w:rPr>
          <w:rFonts w:eastAsiaTheme="minorHAnsi"/>
          <w:color w:val="000000"/>
        </w:rPr>
        <w:t xml:space="preserve">-occurring </w:t>
      </w:r>
      <w:r w:rsidRPr="00271B4D">
        <w:rPr>
          <w:rFonts w:eastAsiaTheme="minorHAnsi"/>
          <w:color w:val="000000"/>
        </w:rPr>
        <w:t>disabilities</w:t>
      </w:r>
      <w:r w:rsidR="00223094" w:rsidRPr="00271B4D">
        <w:rPr>
          <w:rFonts w:eastAsiaTheme="minorHAnsi"/>
          <w:color w:val="000000"/>
        </w:rPr>
        <w:t xml:space="preserve"> including, developmental disabilities, traumatic brain injury, physical impairments and disabilities due to mental health,</w:t>
      </w:r>
      <w:r w:rsidR="00DE32F2" w:rsidRPr="00271B4D">
        <w:rPr>
          <w:rFonts w:eastAsiaTheme="minorHAnsi"/>
          <w:color w:val="000000"/>
        </w:rPr>
        <w:t xml:space="preserve"> t</w:t>
      </w:r>
      <w:r w:rsidRPr="00271B4D">
        <w:rPr>
          <w:rFonts w:eastAsiaTheme="minorHAnsi"/>
          <w:color w:val="000000"/>
        </w:rPr>
        <w:t>hat make long-term supports necessary for the individual's success in maintaining integrated and competitive employment</w:t>
      </w:r>
      <w:r w:rsidR="00EA70D6" w:rsidRPr="00271B4D">
        <w:rPr>
          <w:rFonts w:eastAsiaTheme="minorHAnsi"/>
          <w:color w:val="000000"/>
        </w:rPr>
        <w:t>. DVI will continue to assure</w:t>
      </w:r>
      <w:r w:rsidR="0077449B" w:rsidRPr="00271B4D">
        <w:rPr>
          <w:rFonts w:eastAsiaTheme="minorHAnsi"/>
          <w:color w:val="000000"/>
        </w:rPr>
        <w:t xml:space="preserve"> </w:t>
      </w:r>
      <w:r w:rsidR="007B5C5F" w:rsidRPr="00271B4D">
        <w:rPr>
          <w:rFonts w:eastAsiaTheme="minorHAnsi"/>
          <w:color w:val="000000"/>
        </w:rPr>
        <w:t>that all</w:t>
      </w:r>
      <w:r w:rsidR="00EA70D6" w:rsidRPr="00271B4D">
        <w:rPr>
          <w:rFonts w:eastAsiaTheme="minorHAnsi"/>
          <w:color w:val="000000"/>
        </w:rPr>
        <w:t xml:space="preserve"> opportunities </w:t>
      </w:r>
      <w:r w:rsidR="007B5C5F" w:rsidRPr="00271B4D">
        <w:rPr>
          <w:rFonts w:eastAsiaTheme="minorHAnsi"/>
          <w:color w:val="000000"/>
        </w:rPr>
        <w:t>meet the requirements of competitive integrated employment</w:t>
      </w:r>
      <w:r w:rsidR="00552495" w:rsidRPr="00271B4D">
        <w:rPr>
          <w:rFonts w:eastAsiaTheme="minorHAnsi"/>
          <w:color w:val="000000"/>
        </w:rPr>
        <w:t>, earn minimum wage or higher, and have access to the same workplace benefits available to all employees</w:t>
      </w:r>
      <w:r w:rsidR="007B5C5F" w:rsidRPr="00271B4D">
        <w:rPr>
          <w:rFonts w:eastAsiaTheme="minorHAnsi"/>
          <w:color w:val="000000"/>
        </w:rPr>
        <w:t xml:space="preserve">. </w:t>
      </w:r>
    </w:p>
    <w:p w14:paraId="113A6102" w14:textId="77777777" w:rsidR="00AC450F" w:rsidRPr="00271B4D" w:rsidRDefault="007A6033" w:rsidP="004D435B">
      <w:pPr>
        <w:spacing w:before="100" w:beforeAutospacing="1" w:after="100" w:afterAutospacing="1"/>
        <w:rPr>
          <w:rFonts w:eastAsia="Times New Roman"/>
        </w:rPr>
      </w:pPr>
      <w:r w:rsidRPr="00271B4D">
        <w:rPr>
          <w:rFonts w:eastAsia="Times New Roman"/>
        </w:rPr>
        <w:t xml:space="preserve">DVI will continue to focus on </w:t>
      </w:r>
      <w:r w:rsidR="00921A10" w:rsidRPr="00271B4D">
        <w:rPr>
          <w:rFonts w:eastAsia="Times New Roman"/>
        </w:rPr>
        <w:t>the provision of quality services</w:t>
      </w:r>
      <w:r w:rsidR="00D47F0D" w:rsidRPr="00271B4D">
        <w:rPr>
          <w:rFonts w:eastAsia="Times New Roman"/>
        </w:rPr>
        <w:t xml:space="preserve"> by assessing </w:t>
      </w:r>
      <w:r w:rsidR="009B3D07" w:rsidRPr="00271B4D">
        <w:rPr>
          <w:rFonts w:eastAsia="Times New Roman"/>
        </w:rPr>
        <w:t xml:space="preserve">the level of </w:t>
      </w:r>
      <w:r w:rsidR="0048101F" w:rsidRPr="00271B4D">
        <w:rPr>
          <w:rFonts w:eastAsia="Times New Roman"/>
        </w:rPr>
        <w:t xml:space="preserve">employment </w:t>
      </w:r>
      <w:r w:rsidR="009B3D07" w:rsidRPr="00271B4D">
        <w:rPr>
          <w:rFonts w:eastAsia="Times New Roman"/>
        </w:rPr>
        <w:t>integratio</w:t>
      </w:r>
      <w:r w:rsidR="00D47F0D" w:rsidRPr="00271B4D">
        <w:rPr>
          <w:rFonts w:eastAsia="Times New Roman"/>
        </w:rPr>
        <w:t>n</w:t>
      </w:r>
      <w:r w:rsidR="009A0734" w:rsidRPr="00271B4D">
        <w:rPr>
          <w:rFonts w:eastAsia="Times New Roman"/>
        </w:rPr>
        <w:t xml:space="preserve"> and competitiveness</w:t>
      </w:r>
      <w:r w:rsidR="0072045D" w:rsidRPr="00271B4D">
        <w:rPr>
          <w:rFonts w:eastAsia="Times New Roman"/>
        </w:rPr>
        <w:t xml:space="preserve">. </w:t>
      </w:r>
      <w:r w:rsidR="00152F52" w:rsidRPr="00271B4D">
        <w:rPr>
          <w:rFonts w:eastAsia="Times New Roman"/>
        </w:rPr>
        <w:t xml:space="preserve">DVI will </w:t>
      </w:r>
      <w:r w:rsidR="00A31203" w:rsidRPr="00271B4D">
        <w:rPr>
          <w:rFonts w:eastAsia="Times New Roman"/>
        </w:rPr>
        <w:t>continue to assess</w:t>
      </w:r>
      <w:r w:rsidR="003105EB" w:rsidRPr="00271B4D">
        <w:rPr>
          <w:rFonts w:eastAsia="Times New Roman"/>
        </w:rPr>
        <w:t xml:space="preserve"> workplace access and </w:t>
      </w:r>
      <w:r w:rsidR="00F91475" w:rsidRPr="00271B4D">
        <w:rPr>
          <w:rFonts w:eastAsia="Times New Roman"/>
        </w:rPr>
        <w:t xml:space="preserve">accessibility meets the needs of people with visual impairments. </w:t>
      </w:r>
      <w:r w:rsidR="009B3D07" w:rsidRPr="00271B4D">
        <w:rPr>
          <w:rFonts w:eastAsia="Times New Roman"/>
        </w:rPr>
        <w:t>Additionally, all contracted vendors shall maintain a program of professional development for those employees within its organization who provide job placement services by participating in training opportunities for on</w:t>
      </w:r>
      <w:r w:rsidR="00566503" w:rsidRPr="00271B4D">
        <w:rPr>
          <w:rFonts w:eastAsia="Times New Roman"/>
        </w:rPr>
        <w:t>-</w:t>
      </w:r>
      <w:r w:rsidR="009B3D07" w:rsidRPr="00271B4D">
        <w:rPr>
          <w:rFonts w:eastAsia="Times New Roman"/>
        </w:rPr>
        <w:t>site trainers, employment specialists and SE managers.</w:t>
      </w:r>
    </w:p>
    <w:p w14:paraId="07A84898" w14:textId="77777777" w:rsidR="009B3D07" w:rsidRPr="00271B4D" w:rsidRDefault="009B3D07" w:rsidP="004D435B">
      <w:pPr>
        <w:spacing w:before="100" w:beforeAutospacing="1" w:after="100" w:afterAutospacing="1"/>
        <w:rPr>
          <w:rFonts w:eastAsiaTheme="minorHAnsi"/>
          <w:color w:val="000000"/>
        </w:rPr>
      </w:pPr>
      <w:r w:rsidRPr="00271B4D">
        <w:rPr>
          <w:rFonts w:eastAsia="Times New Roman"/>
        </w:rPr>
        <w:t>The scope and extent of contracted supported employment services for individuals with intellectual and developmental disabilities shall include</w:t>
      </w:r>
      <w:r w:rsidR="004D435B" w:rsidRPr="00271B4D">
        <w:rPr>
          <w:rFonts w:eastAsia="Times New Roman"/>
        </w:rPr>
        <w:t>:</w:t>
      </w:r>
    </w:p>
    <w:p w14:paraId="5DF5B1E7" w14:textId="77777777" w:rsidR="00CD463A" w:rsidRPr="00271B4D" w:rsidRDefault="00F926D3" w:rsidP="00EB6D04">
      <w:pPr>
        <w:pStyle w:val="ListParagraph"/>
        <w:numPr>
          <w:ilvl w:val="0"/>
          <w:numId w:val="24"/>
        </w:numPr>
        <w:spacing w:before="100" w:beforeAutospacing="1" w:after="100" w:afterAutospacing="1"/>
        <w:rPr>
          <w:rFonts w:eastAsia="Times New Roman"/>
        </w:rPr>
      </w:pPr>
      <w:r w:rsidRPr="00271B4D">
        <w:rPr>
          <w:rFonts w:eastAsia="Times New Roman"/>
        </w:rPr>
        <w:t xml:space="preserve">Assessment services to </w:t>
      </w:r>
      <w:r w:rsidR="009047C3" w:rsidRPr="00271B4D">
        <w:rPr>
          <w:rFonts w:eastAsia="Times New Roman"/>
        </w:rPr>
        <w:t xml:space="preserve">assist consumers </w:t>
      </w:r>
      <w:r w:rsidR="006A2C79" w:rsidRPr="00271B4D">
        <w:rPr>
          <w:rFonts w:eastAsia="Times New Roman"/>
        </w:rPr>
        <w:t xml:space="preserve">to select an appropriate </w:t>
      </w:r>
      <w:r w:rsidR="008F6570" w:rsidRPr="00271B4D">
        <w:rPr>
          <w:rFonts w:eastAsia="Times New Roman"/>
        </w:rPr>
        <w:t xml:space="preserve">vocational goal consistent with their unique </w:t>
      </w:r>
      <w:r w:rsidRPr="00271B4D">
        <w:rPr>
          <w:rFonts w:eastAsia="Times New Roman"/>
        </w:rPr>
        <w:t xml:space="preserve">strengths, </w:t>
      </w:r>
      <w:r w:rsidR="00D436F9" w:rsidRPr="00271B4D">
        <w:rPr>
          <w:rFonts w:eastAsia="Times New Roman"/>
        </w:rPr>
        <w:t xml:space="preserve">resources, </w:t>
      </w:r>
      <w:r w:rsidR="005C2ABE" w:rsidRPr="00271B4D">
        <w:rPr>
          <w:rFonts w:eastAsia="Times New Roman"/>
        </w:rPr>
        <w:t xml:space="preserve">interests, priorities, concerns, abilities, capabilities and informed choice. </w:t>
      </w:r>
    </w:p>
    <w:p w14:paraId="35B6DE15" w14:textId="77777777" w:rsidR="005C2ABE" w:rsidRPr="00271B4D" w:rsidRDefault="005C2ABE" w:rsidP="005C2ABE">
      <w:pPr>
        <w:pStyle w:val="ListParagraph"/>
        <w:spacing w:before="100" w:beforeAutospacing="1" w:after="100" w:afterAutospacing="1"/>
        <w:rPr>
          <w:rFonts w:eastAsia="Times New Roman"/>
        </w:rPr>
      </w:pPr>
    </w:p>
    <w:p w14:paraId="4372AC70" w14:textId="77777777" w:rsidR="00CD463A" w:rsidRPr="00271B4D" w:rsidRDefault="005A4812" w:rsidP="00EB6D04">
      <w:pPr>
        <w:pStyle w:val="ListParagraph"/>
        <w:numPr>
          <w:ilvl w:val="0"/>
          <w:numId w:val="24"/>
        </w:numPr>
        <w:spacing w:before="100" w:beforeAutospacing="1" w:after="100" w:afterAutospacing="1"/>
        <w:rPr>
          <w:rFonts w:eastAsia="Times New Roman"/>
        </w:rPr>
      </w:pPr>
      <w:r w:rsidRPr="00271B4D">
        <w:rPr>
          <w:rFonts w:eastAsia="Times New Roman"/>
        </w:rPr>
        <w:t xml:space="preserve">Job development and job placement </w:t>
      </w:r>
      <w:r w:rsidR="00806CBF" w:rsidRPr="00271B4D">
        <w:rPr>
          <w:rFonts w:eastAsia="Times New Roman"/>
        </w:rPr>
        <w:t xml:space="preserve">in Competitive Integrated Employment (CIE) based on the assessment results. </w:t>
      </w:r>
    </w:p>
    <w:p w14:paraId="214E123E" w14:textId="77777777" w:rsidR="00806CBF" w:rsidRPr="00271B4D" w:rsidRDefault="00806CBF" w:rsidP="00806CBF">
      <w:pPr>
        <w:pStyle w:val="ListParagraph"/>
        <w:spacing w:before="100" w:beforeAutospacing="1" w:after="100" w:afterAutospacing="1"/>
        <w:rPr>
          <w:rFonts w:eastAsia="Times New Roman"/>
        </w:rPr>
      </w:pPr>
    </w:p>
    <w:p w14:paraId="4B1E87ED" w14:textId="77777777" w:rsidR="00F926D3" w:rsidRPr="00271B4D" w:rsidRDefault="00C374CC" w:rsidP="00EB6D04">
      <w:pPr>
        <w:pStyle w:val="ListParagraph"/>
        <w:numPr>
          <w:ilvl w:val="0"/>
          <w:numId w:val="24"/>
        </w:numPr>
        <w:spacing w:before="100" w:beforeAutospacing="1" w:after="100" w:afterAutospacing="1"/>
        <w:rPr>
          <w:rFonts w:eastAsia="Times New Roman"/>
        </w:rPr>
      </w:pPr>
      <w:r w:rsidRPr="00271B4D">
        <w:rPr>
          <w:rFonts w:eastAsia="Times New Roman"/>
        </w:rPr>
        <w:t xml:space="preserve">Comprehensive </w:t>
      </w:r>
      <w:r w:rsidR="00733F12" w:rsidRPr="00271B4D">
        <w:rPr>
          <w:rFonts w:eastAsia="Times New Roman"/>
        </w:rPr>
        <w:t xml:space="preserve">onsite or offsite </w:t>
      </w:r>
      <w:r w:rsidRPr="00271B4D">
        <w:rPr>
          <w:rFonts w:eastAsia="Times New Roman"/>
        </w:rPr>
        <w:t xml:space="preserve">job coaching </w:t>
      </w:r>
      <w:r w:rsidR="00BF7D19" w:rsidRPr="00271B4D">
        <w:rPr>
          <w:rFonts w:eastAsia="Times New Roman"/>
        </w:rPr>
        <w:t xml:space="preserve">to enable the individual to become </w:t>
      </w:r>
      <w:r w:rsidR="00767E9C" w:rsidRPr="00271B4D">
        <w:rPr>
          <w:rFonts w:eastAsia="Times New Roman"/>
        </w:rPr>
        <w:t>stabilized in their employment.</w:t>
      </w:r>
      <w:r w:rsidR="00F926D3" w:rsidRPr="00271B4D">
        <w:rPr>
          <w:rFonts w:eastAsia="Times New Roman"/>
        </w:rPr>
        <w:t xml:space="preserve"> </w:t>
      </w:r>
    </w:p>
    <w:p w14:paraId="6D5159CC" w14:textId="77777777" w:rsidR="00CD463A" w:rsidRPr="00271B4D" w:rsidRDefault="00CD463A" w:rsidP="00CD463A">
      <w:pPr>
        <w:pStyle w:val="ListParagraph"/>
        <w:spacing w:before="100" w:beforeAutospacing="1" w:after="100" w:afterAutospacing="1"/>
        <w:rPr>
          <w:rFonts w:eastAsia="Times New Roman"/>
        </w:rPr>
      </w:pPr>
    </w:p>
    <w:p w14:paraId="64EEEAFB" w14:textId="77777777" w:rsidR="002F5DD6" w:rsidRPr="00271B4D" w:rsidRDefault="002C2AD9" w:rsidP="00EB6D04">
      <w:pPr>
        <w:pStyle w:val="ListParagraph"/>
        <w:numPr>
          <w:ilvl w:val="0"/>
          <w:numId w:val="24"/>
        </w:numPr>
        <w:spacing w:before="100" w:beforeAutospacing="1" w:after="100" w:afterAutospacing="1"/>
        <w:rPr>
          <w:rFonts w:eastAsia="Times New Roman"/>
        </w:rPr>
      </w:pPr>
      <w:r w:rsidRPr="00271B4D">
        <w:rPr>
          <w:rFonts w:eastAsia="Times New Roman"/>
        </w:rPr>
        <w:t xml:space="preserve">Upon stabilization, DVI </w:t>
      </w:r>
      <w:r w:rsidR="00C215C6" w:rsidRPr="00271B4D">
        <w:rPr>
          <w:rFonts w:eastAsia="Times New Roman"/>
        </w:rPr>
        <w:t xml:space="preserve">will </w:t>
      </w:r>
      <w:r w:rsidR="00E22560" w:rsidRPr="00271B4D">
        <w:rPr>
          <w:rFonts w:eastAsia="Times New Roman"/>
        </w:rPr>
        <w:t xml:space="preserve">coordinate extended services </w:t>
      </w:r>
      <w:r w:rsidR="005812B4" w:rsidRPr="00271B4D">
        <w:rPr>
          <w:rFonts w:eastAsia="Times New Roman"/>
        </w:rPr>
        <w:t xml:space="preserve">with </w:t>
      </w:r>
      <w:r w:rsidR="00E22560" w:rsidRPr="00271B4D">
        <w:rPr>
          <w:rFonts w:eastAsia="Times New Roman"/>
        </w:rPr>
        <w:t xml:space="preserve">the </w:t>
      </w:r>
      <w:r w:rsidR="00C215C6" w:rsidRPr="00271B4D">
        <w:rPr>
          <w:rFonts w:eastAsia="Times New Roman"/>
        </w:rPr>
        <w:t>identified</w:t>
      </w:r>
      <w:r w:rsidR="009A7476" w:rsidRPr="00271B4D">
        <w:rPr>
          <w:rFonts w:eastAsia="Times New Roman"/>
        </w:rPr>
        <w:t xml:space="preserve"> a</w:t>
      </w:r>
      <w:r w:rsidR="00C215C6" w:rsidRPr="00271B4D">
        <w:rPr>
          <w:rFonts w:eastAsia="Times New Roman"/>
        </w:rPr>
        <w:t>gency</w:t>
      </w:r>
      <w:r w:rsidR="00E22560" w:rsidRPr="00271B4D">
        <w:rPr>
          <w:rFonts w:eastAsia="Times New Roman"/>
        </w:rPr>
        <w:t>/entity/resource.</w:t>
      </w:r>
      <w:r w:rsidR="008D0422" w:rsidRPr="00271B4D">
        <w:rPr>
          <w:rFonts w:eastAsia="Times New Roman"/>
        </w:rPr>
        <w:t xml:space="preserve"> After successful transition to extended services, DVI will continue to facilitate supports and services </w:t>
      </w:r>
      <w:r w:rsidR="00F926D3" w:rsidRPr="00271B4D">
        <w:rPr>
          <w:rFonts w:eastAsia="Times New Roman"/>
        </w:rPr>
        <w:t>to address any issues that may potentially impact job retention</w:t>
      </w:r>
      <w:r w:rsidR="0070767F" w:rsidRPr="00271B4D">
        <w:rPr>
          <w:rFonts w:eastAsia="Times New Roman"/>
        </w:rPr>
        <w:t xml:space="preserve"> </w:t>
      </w:r>
      <w:r w:rsidR="001338D8" w:rsidRPr="00271B4D">
        <w:rPr>
          <w:rFonts w:eastAsia="Times New Roman"/>
        </w:rPr>
        <w:t>until 90 after the successful transition to extended services</w:t>
      </w:r>
      <w:r w:rsidR="00B86521" w:rsidRPr="00271B4D">
        <w:rPr>
          <w:rFonts w:eastAsia="Times New Roman"/>
        </w:rPr>
        <w:t xml:space="preserve">. </w:t>
      </w:r>
    </w:p>
    <w:p w14:paraId="3CB99366" w14:textId="77777777" w:rsidR="00CD463A" w:rsidRPr="00271B4D" w:rsidRDefault="00CD463A" w:rsidP="00CD463A">
      <w:pPr>
        <w:pStyle w:val="ListParagraph"/>
        <w:spacing w:before="100" w:beforeAutospacing="1" w:after="100" w:afterAutospacing="1"/>
        <w:rPr>
          <w:rFonts w:eastAsia="Times New Roman"/>
        </w:rPr>
      </w:pPr>
    </w:p>
    <w:p w14:paraId="36587F54" w14:textId="77777777" w:rsidR="00134948" w:rsidRPr="00271B4D" w:rsidRDefault="00D3566D" w:rsidP="00EB6D04">
      <w:pPr>
        <w:pStyle w:val="ListParagraph"/>
        <w:numPr>
          <w:ilvl w:val="0"/>
          <w:numId w:val="24"/>
        </w:numPr>
        <w:autoSpaceDE w:val="0"/>
        <w:autoSpaceDN w:val="0"/>
        <w:adjustRightInd w:val="0"/>
        <w:spacing w:before="100" w:beforeAutospacing="1" w:after="100" w:afterAutospacing="1"/>
        <w:rPr>
          <w:rFonts w:eastAsiaTheme="minorHAnsi"/>
          <w:color w:val="000000"/>
        </w:rPr>
      </w:pPr>
      <w:r w:rsidRPr="00271B4D">
        <w:rPr>
          <w:rFonts w:eastAsia="Times New Roman"/>
        </w:rPr>
        <w:lastRenderedPageBreak/>
        <w:t>VR may provide e</w:t>
      </w:r>
      <w:r w:rsidR="00F926D3" w:rsidRPr="00271B4D">
        <w:rPr>
          <w:rFonts w:eastAsia="Times New Roman"/>
        </w:rPr>
        <w:t>xtended servi</w:t>
      </w:r>
      <w:r w:rsidR="006E6285" w:rsidRPr="00271B4D">
        <w:rPr>
          <w:rFonts w:eastAsia="Times New Roman"/>
        </w:rPr>
        <w:t>c</w:t>
      </w:r>
      <w:r w:rsidR="00F926D3" w:rsidRPr="00271B4D">
        <w:rPr>
          <w:rFonts w:eastAsia="Times New Roman"/>
        </w:rPr>
        <w:t>es as necessary</w:t>
      </w:r>
      <w:r w:rsidR="00D9344C" w:rsidRPr="00271B4D">
        <w:rPr>
          <w:rFonts w:eastAsia="Times New Roman"/>
        </w:rPr>
        <w:t xml:space="preserve"> </w:t>
      </w:r>
      <w:r w:rsidRPr="00271B4D">
        <w:rPr>
          <w:rFonts w:eastAsia="Times New Roman"/>
        </w:rPr>
        <w:t>to</w:t>
      </w:r>
      <w:r w:rsidR="0018172B" w:rsidRPr="00271B4D">
        <w:rPr>
          <w:rFonts w:eastAsia="Times New Roman"/>
        </w:rPr>
        <w:t xml:space="preserve"> employed</w:t>
      </w:r>
      <w:r w:rsidR="00D9344C" w:rsidRPr="00271B4D">
        <w:rPr>
          <w:rFonts w:eastAsia="Times New Roman"/>
        </w:rPr>
        <w:t xml:space="preserve"> youth</w:t>
      </w:r>
      <w:r w:rsidR="0018172B" w:rsidRPr="00271B4D">
        <w:rPr>
          <w:rFonts w:eastAsia="Times New Roman"/>
        </w:rPr>
        <w:t xml:space="preserve"> </w:t>
      </w:r>
      <w:r w:rsidR="00F926D3" w:rsidRPr="00271B4D">
        <w:rPr>
          <w:rFonts w:eastAsia="Times New Roman"/>
        </w:rPr>
        <w:t>or up to 48 months</w:t>
      </w:r>
      <w:r w:rsidR="0018172B" w:rsidRPr="00271B4D">
        <w:rPr>
          <w:rFonts w:eastAsia="Times New Roman"/>
        </w:rPr>
        <w:t xml:space="preserve"> or until they reach the age of 25</w:t>
      </w:r>
      <w:r w:rsidR="00BB196E" w:rsidRPr="00271B4D">
        <w:rPr>
          <w:rFonts w:eastAsia="Times New Roman"/>
        </w:rPr>
        <w:t xml:space="preserve"> if external extended resources are not available</w:t>
      </w:r>
      <w:r w:rsidR="005642FC" w:rsidRPr="00271B4D">
        <w:rPr>
          <w:rFonts w:eastAsia="Times New Roman"/>
        </w:rPr>
        <w:t xml:space="preserve">. </w:t>
      </w:r>
      <w:r w:rsidR="00F926D3" w:rsidRPr="00271B4D">
        <w:rPr>
          <w:rFonts w:eastAsia="Times New Roman"/>
        </w:rPr>
        <w:t xml:space="preserve"> </w:t>
      </w:r>
    </w:p>
    <w:p w14:paraId="7C199A18" w14:textId="77777777" w:rsidR="003A0A27" w:rsidRPr="00271B4D" w:rsidRDefault="003A0A27" w:rsidP="003A0A27">
      <w:pPr>
        <w:pStyle w:val="Heading3"/>
        <w:rPr>
          <w:rFonts w:eastAsia="Times New Roman"/>
          <w:sz w:val="24"/>
          <w:szCs w:val="24"/>
        </w:rPr>
      </w:pPr>
      <w:bookmarkStart w:id="125" w:name="_Toc508361442"/>
      <w:bookmarkStart w:id="126" w:name="_Toc508914072"/>
      <w:r w:rsidRPr="00271B4D">
        <w:rPr>
          <w:rFonts w:eastAsia="Times New Roman"/>
          <w:sz w:val="24"/>
          <w:szCs w:val="24"/>
        </w:rPr>
        <w:t>2. Timing of transition to extended services (Blind)</w:t>
      </w:r>
      <w:bookmarkEnd w:id="125"/>
      <w:bookmarkEnd w:id="126"/>
    </w:p>
    <w:p w14:paraId="7D399016" w14:textId="77777777" w:rsidR="00561514" w:rsidRPr="00271B4D" w:rsidRDefault="002634EC" w:rsidP="00561514">
      <w:pPr>
        <w:autoSpaceDE w:val="0"/>
        <w:autoSpaceDN w:val="0"/>
        <w:adjustRightInd w:val="0"/>
        <w:spacing w:after="143"/>
        <w:rPr>
          <w:rFonts w:eastAsiaTheme="minorHAnsi"/>
          <w:color w:val="000000"/>
        </w:rPr>
      </w:pPr>
      <w:r w:rsidRPr="00271B4D">
        <w:rPr>
          <w:rFonts w:eastAsiaTheme="minorHAnsi"/>
          <w:color w:val="000000"/>
        </w:rPr>
        <w:t xml:space="preserve">Supported employment is a collaborative process that centers </w:t>
      </w:r>
      <w:r w:rsidR="00D13EBE" w:rsidRPr="00271B4D">
        <w:rPr>
          <w:rFonts w:eastAsiaTheme="minorHAnsi"/>
          <w:color w:val="000000"/>
        </w:rPr>
        <w:t>around</w:t>
      </w:r>
      <w:r w:rsidRPr="00271B4D">
        <w:rPr>
          <w:rFonts w:eastAsiaTheme="minorHAnsi"/>
          <w:color w:val="000000"/>
        </w:rPr>
        <w:t xml:space="preserve"> the consumer. Community Rehabilitation Providers work in collaboration with the agency</w:t>
      </w:r>
      <w:r w:rsidR="00D13EBE" w:rsidRPr="00271B4D">
        <w:rPr>
          <w:rFonts w:eastAsiaTheme="minorHAnsi"/>
          <w:color w:val="000000"/>
        </w:rPr>
        <w:t xml:space="preserve"> </w:t>
      </w:r>
      <w:r w:rsidRPr="00271B4D">
        <w:rPr>
          <w:rFonts w:eastAsiaTheme="minorHAnsi"/>
          <w:color w:val="000000"/>
        </w:rPr>
        <w:t xml:space="preserve">VR team throughout the process. </w:t>
      </w:r>
      <w:r w:rsidR="001008EB" w:rsidRPr="00271B4D">
        <w:rPr>
          <w:rFonts w:eastAsiaTheme="minorHAnsi"/>
          <w:color w:val="000000"/>
        </w:rPr>
        <w:t xml:space="preserve">DVI will provide ongoing services until the person reaches stabilization on the job and transitions to external sources of extended supports for a period that may last 24 months. Exceptions to the 24-month time limit may be made if documented circumstances indicate services will be necessary to retain employment.  </w:t>
      </w:r>
      <w:r w:rsidR="00561514" w:rsidRPr="00271B4D">
        <w:rPr>
          <w:rFonts w:eastAsiaTheme="minorHAnsi"/>
          <w:color w:val="000000"/>
        </w:rPr>
        <w:t>The transition to extended services begins when the VR counselor has sufficient information from the consumer, employer and IPE team to determine that the consumer has reached stabilization.</w:t>
      </w:r>
    </w:p>
    <w:p w14:paraId="2459A87C" w14:textId="77777777" w:rsidR="00A37E36" w:rsidRPr="00271B4D" w:rsidRDefault="00A37E36" w:rsidP="00A37E36">
      <w:pPr>
        <w:autoSpaceDE w:val="0"/>
        <w:autoSpaceDN w:val="0"/>
        <w:adjustRightInd w:val="0"/>
        <w:spacing w:after="143"/>
        <w:rPr>
          <w:rFonts w:eastAsiaTheme="minorHAnsi"/>
          <w:color w:val="000000"/>
        </w:rPr>
      </w:pPr>
      <w:r w:rsidRPr="00271B4D">
        <w:rPr>
          <w:rFonts w:eastAsiaTheme="minorHAnsi"/>
          <w:color w:val="000000"/>
        </w:rPr>
        <w:t>DVI will continue to work in collaboration with the Division of Developmental Disability Services (DDDS) to leverage funds for extended services for consumers with intellectual/developmental disabilities who receive supported employment services. We will also continue to work with the Division of Substance Abuse and Mental Health (DSAMH) in order to connect supported employment consumers to necessary services and long-term employment support. These agencies work with the individuals and their social support systems to develop a plan for ongoing supports, which can be used for a variety of purposes, one of which are long term employment supports. In addition to coordinating with public entities, DVI will continue to work with employers and other natural supports to identify resources for long-term support services.</w:t>
      </w:r>
    </w:p>
    <w:p w14:paraId="1EA166B4" w14:textId="77777777" w:rsidR="001008EB" w:rsidRPr="00271B4D" w:rsidRDefault="001008EB" w:rsidP="001008EB">
      <w:pPr>
        <w:autoSpaceDE w:val="0"/>
        <w:autoSpaceDN w:val="0"/>
        <w:adjustRightInd w:val="0"/>
        <w:spacing w:after="143"/>
        <w:rPr>
          <w:rFonts w:eastAsia="Times New Roman"/>
        </w:rPr>
      </w:pPr>
      <w:r w:rsidRPr="00271B4D">
        <w:rPr>
          <w:rFonts w:eastAsia="Times New Roman"/>
          <w:color w:val="030A13"/>
        </w:rPr>
        <w:t xml:space="preserve">When a youth is not eligible for extended services from some other entity, </w:t>
      </w:r>
      <w:r w:rsidRPr="00271B4D">
        <w:rPr>
          <w:rFonts w:eastAsia="Times New Roman"/>
        </w:rPr>
        <w:t>DVI will support extended services for a period not to exceed 4 years in order to develop natural supports and/or explore other sources of extended services.</w:t>
      </w:r>
      <w:r w:rsidRPr="00271B4D">
        <w:rPr>
          <w:rFonts w:eastAsiaTheme="minorHAnsi"/>
          <w:color w:val="000000"/>
        </w:rPr>
        <w:t xml:space="preserve"> DVI will continue to work with employers and other natural supports to identify resources for long-term support services.</w:t>
      </w:r>
    </w:p>
    <w:p w14:paraId="30EDD013" w14:textId="77777777" w:rsidR="008C79C1" w:rsidRPr="00271B4D" w:rsidRDefault="008C79C1" w:rsidP="008C79C1">
      <w:pPr>
        <w:autoSpaceDE w:val="0"/>
        <w:autoSpaceDN w:val="0"/>
        <w:adjustRightInd w:val="0"/>
        <w:spacing w:after="143"/>
        <w:rPr>
          <w:rFonts w:eastAsiaTheme="minorHAnsi"/>
        </w:rPr>
      </w:pPr>
      <w:r w:rsidRPr="00271B4D">
        <w:rPr>
          <w:rFonts w:eastAsiaTheme="minorHAnsi"/>
          <w:color w:val="000000"/>
        </w:rPr>
        <w:t xml:space="preserve">Post-employment services are available if services are required to maintain or regain employment or advance in employment.  </w:t>
      </w:r>
    </w:p>
    <w:p w14:paraId="2E5423B9" w14:textId="77777777" w:rsidR="003A0A27" w:rsidRPr="00271B4D" w:rsidRDefault="003A0A27" w:rsidP="003A0A27">
      <w:pPr>
        <w:pStyle w:val="Heading2"/>
        <w:rPr>
          <w:rFonts w:eastAsia="Times New Roman"/>
          <w:sz w:val="24"/>
          <w:szCs w:val="24"/>
        </w:rPr>
      </w:pPr>
      <w:bookmarkStart w:id="127" w:name="_Toc508361443"/>
      <w:bookmarkStart w:id="128" w:name="_Toc508914073"/>
      <w:r w:rsidRPr="00271B4D">
        <w:rPr>
          <w:rFonts w:eastAsia="Times New Roman"/>
          <w:sz w:val="24"/>
          <w:szCs w:val="24"/>
        </w:rPr>
        <w:t>Certifications and Assurances (Blind)</w:t>
      </w:r>
      <w:bookmarkEnd w:id="127"/>
      <w:bookmarkEnd w:id="128"/>
    </w:p>
    <w:p w14:paraId="6CEB3A3C" w14:textId="77777777" w:rsidR="003A0A27" w:rsidRPr="00271B4D" w:rsidRDefault="003A0A27" w:rsidP="003A0A27">
      <w:pPr>
        <w:spacing w:before="100" w:beforeAutospacing="1" w:after="100" w:afterAutospacing="1"/>
        <w:rPr>
          <w:rFonts w:eastAsia="Times New Roman"/>
        </w:rPr>
      </w:pPr>
      <w:r w:rsidRPr="00271B4D">
        <w:rPr>
          <w:rFonts w:eastAsia="Times New Roman"/>
        </w:rPr>
        <w:t xml:space="preserve">Name of designated State agency or designated State unit, as appropriate      </w:t>
      </w:r>
      <w:r w:rsidRPr="00271B4D">
        <w:rPr>
          <w:rFonts w:eastAsia="Times New Roman"/>
          <w:b/>
          <w:bCs/>
        </w:rPr>
        <w:t>Delaware Department of Health and Social Services</w:t>
      </w:r>
      <w:r w:rsidRPr="00271B4D">
        <w:rPr>
          <w:rFonts w:eastAsia="Times New Roman"/>
        </w:rPr>
        <w:t xml:space="preserve"> </w:t>
      </w:r>
    </w:p>
    <w:p w14:paraId="1725FB52" w14:textId="77777777" w:rsidR="003A0A27" w:rsidRPr="00271B4D" w:rsidRDefault="003A0A27" w:rsidP="003A0A27">
      <w:pPr>
        <w:spacing w:before="100" w:beforeAutospacing="1" w:after="100" w:afterAutospacing="1"/>
        <w:rPr>
          <w:rFonts w:eastAsia="Times New Roman"/>
        </w:rPr>
      </w:pPr>
      <w:r w:rsidRPr="00271B4D">
        <w:rPr>
          <w:rFonts w:eastAsia="Times New Roman"/>
        </w:rPr>
        <w:t xml:space="preserve">Name of designated State agency      </w:t>
      </w:r>
      <w:r w:rsidRPr="00271B4D">
        <w:rPr>
          <w:rFonts w:eastAsia="Times New Roman"/>
          <w:b/>
          <w:bCs/>
        </w:rPr>
        <w:t>Division for the Visually Impaired</w:t>
      </w:r>
      <w:r w:rsidRPr="00271B4D">
        <w:rPr>
          <w:rFonts w:eastAsia="Times New Roman"/>
        </w:rPr>
        <w:t xml:space="preserve"> </w:t>
      </w:r>
    </w:p>
    <w:p w14:paraId="27274571" w14:textId="77777777" w:rsidR="003A0A27" w:rsidRPr="00271B4D" w:rsidRDefault="003A0A27" w:rsidP="003A0A27">
      <w:pPr>
        <w:spacing w:before="100" w:beforeAutospacing="1" w:after="100" w:afterAutospacing="1"/>
        <w:rPr>
          <w:rFonts w:eastAsia="Times New Roman"/>
        </w:rPr>
      </w:pPr>
      <w:r w:rsidRPr="00271B4D">
        <w:rPr>
          <w:rFonts w:eastAsia="Times New Roman"/>
        </w:rPr>
        <w:t xml:space="preserve">Full Name of Authorized Representative:      </w:t>
      </w:r>
      <w:r w:rsidR="00857B7F" w:rsidRPr="00271B4D">
        <w:rPr>
          <w:rFonts w:eastAsia="Times New Roman"/>
        </w:rPr>
        <w:t>Sandra Miller</w:t>
      </w:r>
      <w:r w:rsidRPr="00271B4D">
        <w:rPr>
          <w:rFonts w:eastAsia="Times New Roman"/>
        </w:rPr>
        <w:t xml:space="preserve"> </w:t>
      </w:r>
    </w:p>
    <w:p w14:paraId="289FD2EC" w14:textId="77777777" w:rsidR="003A0A27" w:rsidRPr="0063235F" w:rsidRDefault="003A0A27" w:rsidP="003A0A27">
      <w:pPr>
        <w:spacing w:before="100" w:beforeAutospacing="1" w:after="100" w:afterAutospacing="1"/>
        <w:rPr>
          <w:rFonts w:eastAsia="Times New Roman"/>
        </w:rPr>
      </w:pPr>
      <w:r w:rsidRPr="00271B4D">
        <w:rPr>
          <w:rFonts w:eastAsia="Times New Roman"/>
        </w:rPr>
        <w:t xml:space="preserve">Title of Authorized Representative:      </w:t>
      </w:r>
      <w:r w:rsidRPr="00271B4D">
        <w:rPr>
          <w:rFonts w:eastAsia="Times New Roman"/>
          <w:b/>
          <w:bCs/>
        </w:rPr>
        <w:t>Director</w:t>
      </w:r>
      <w:r w:rsidRPr="0063235F">
        <w:rPr>
          <w:rFonts w:eastAsia="Times New Roman"/>
        </w:rPr>
        <w:t xml:space="preserve"> </w:t>
      </w:r>
    </w:p>
    <w:p w14:paraId="166B7D88" w14:textId="77777777" w:rsidR="00016DF9" w:rsidRPr="0063235F" w:rsidRDefault="003A0A27" w:rsidP="003A0A27">
      <w:r w:rsidRPr="0063235F">
        <w:rPr>
          <w:rFonts w:eastAsia="Times New Roman"/>
        </w:rPr>
        <w:t> </w:t>
      </w:r>
      <w:r w:rsidRPr="0063235F">
        <w:rPr>
          <w:rFonts w:eastAsia="Times New Roman"/>
        </w:rPr>
        <w:br/>
      </w:r>
      <w:bookmarkStart w:id="129" w:name="_GoBack"/>
      <w:bookmarkEnd w:id="129"/>
    </w:p>
    <w:sectPr w:rsidR="00016DF9" w:rsidRPr="006323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FBFC8" w14:textId="77777777" w:rsidR="0041448F" w:rsidRDefault="0041448F" w:rsidP="008B64A2">
      <w:r>
        <w:separator/>
      </w:r>
    </w:p>
  </w:endnote>
  <w:endnote w:type="continuationSeparator" w:id="0">
    <w:p w14:paraId="13029F78" w14:textId="77777777" w:rsidR="0041448F" w:rsidRDefault="0041448F" w:rsidP="008B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2C126" w14:textId="77777777" w:rsidR="0041448F" w:rsidRDefault="0041448F" w:rsidP="008B64A2">
      <w:r>
        <w:separator/>
      </w:r>
    </w:p>
  </w:footnote>
  <w:footnote w:type="continuationSeparator" w:id="0">
    <w:p w14:paraId="5CEFB19E" w14:textId="77777777" w:rsidR="0041448F" w:rsidRDefault="0041448F" w:rsidP="008B64A2">
      <w:r>
        <w:continuationSeparator/>
      </w:r>
    </w:p>
  </w:footnote>
  <w:footnote w:id="1">
    <w:p w14:paraId="5884CB19" w14:textId="77777777" w:rsidR="00D12618" w:rsidRPr="00C63DBB" w:rsidRDefault="00D12618" w:rsidP="004B7361">
      <w:pPr>
        <w:pStyle w:val="FootnoteText"/>
        <w:rPr>
          <w:sz w:val="18"/>
          <w:szCs w:val="18"/>
        </w:rPr>
      </w:pPr>
      <w:r>
        <w:rPr>
          <w:rStyle w:val="FootnoteReference"/>
        </w:rPr>
        <w:footnoteRef/>
      </w:r>
      <w:r>
        <w:t xml:space="preserve"> </w:t>
      </w:r>
      <w:r w:rsidRPr="00C63DBB">
        <w:rPr>
          <w:sz w:val="18"/>
          <w:szCs w:val="18"/>
        </w:rPr>
        <w:t>DE Population Change-</w:t>
      </w:r>
      <w:r>
        <w:t xml:space="preserve"> </w:t>
      </w:r>
      <w:hyperlink r:id="rId1" w:history="1">
        <w:r w:rsidRPr="00C63DBB">
          <w:rPr>
            <w:rStyle w:val="Hyperlink"/>
          </w:rPr>
          <w:t>Open Data Network</w:t>
        </w:r>
      </w:hyperlink>
    </w:p>
  </w:footnote>
  <w:footnote w:id="2">
    <w:p w14:paraId="79705705" w14:textId="77777777" w:rsidR="00D12618" w:rsidRDefault="00D12618" w:rsidP="004B7361">
      <w:pPr>
        <w:pStyle w:val="FootnoteText"/>
      </w:pPr>
      <w:r>
        <w:rPr>
          <w:rStyle w:val="FootnoteReference"/>
        </w:rPr>
        <w:footnoteRef/>
      </w:r>
      <w:r>
        <w:t xml:space="preserve"> </w:t>
      </w:r>
      <w:hyperlink r:id="rId2" w:history="1">
        <w:r w:rsidRPr="004F275E">
          <w:rPr>
            <w:rStyle w:val="Hyperlink"/>
          </w:rPr>
          <w:t>U.S. Census Bureau</w:t>
        </w:r>
      </w:hyperlink>
    </w:p>
  </w:footnote>
  <w:footnote w:id="3">
    <w:p w14:paraId="65C74BF5" w14:textId="77777777" w:rsidR="00D12618" w:rsidRDefault="00D12618" w:rsidP="004B7361">
      <w:pPr>
        <w:pStyle w:val="FootnoteText"/>
      </w:pPr>
      <w:r>
        <w:rPr>
          <w:rStyle w:val="FootnoteReference"/>
        </w:rPr>
        <w:footnoteRef/>
      </w:r>
      <w:r>
        <w:t xml:space="preserve"> </w:t>
      </w:r>
      <w:r w:rsidRPr="00133EFF">
        <w:rPr>
          <w:color w:val="333333"/>
          <w:sz w:val="18"/>
          <w:szCs w:val="18"/>
          <w:shd w:val="clear" w:color="auto" w:fill="FFFFFF"/>
        </w:rPr>
        <w:t xml:space="preserve">Erickson, W., Lee, C., von Schrader, S. (2017). Disability Statistics from the American Community Survey (ACS). Ithaca, NY: Cornell University Yang-Tan Institute (YTI). Retrieved from </w:t>
      </w:r>
      <w:hyperlink r:id="rId3" w:history="1">
        <w:r w:rsidRPr="00133EFF">
          <w:rPr>
            <w:rStyle w:val="Hyperlink"/>
            <w:sz w:val="18"/>
            <w:szCs w:val="18"/>
            <w:shd w:val="clear" w:color="auto" w:fill="FFFFFF"/>
          </w:rPr>
          <w:t>Cornell University Disability Statistics website</w:t>
        </w:r>
      </w:hyperlink>
      <w:r>
        <w:rPr>
          <w:color w:val="333333"/>
          <w:sz w:val="18"/>
          <w:szCs w:val="18"/>
          <w:shd w:val="clear" w:color="auto" w:fill="FFFFFF"/>
        </w:rPr>
        <w:t>.</w:t>
      </w:r>
    </w:p>
  </w:footnote>
  <w:footnote w:id="4">
    <w:p w14:paraId="29B9DAA2" w14:textId="77777777" w:rsidR="00D12618" w:rsidRDefault="00D12618" w:rsidP="00580E1C">
      <w:pPr>
        <w:pStyle w:val="FootnoteText"/>
      </w:pPr>
      <w:r>
        <w:rPr>
          <w:rStyle w:val="FootnoteReference"/>
        </w:rPr>
        <w:footnoteRef/>
      </w:r>
      <w:r>
        <w:rPr>
          <w:sz w:val="18"/>
          <w:szCs w:val="18"/>
        </w:rPr>
        <w:t xml:space="preserve">Welfare/Welfare </w:t>
      </w:r>
      <w:r w:rsidRPr="006B2752">
        <w:rPr>
          <w:sz w:val="18"/>
          <w:szCs w:val="18"/>
        </w:rPr>
        <w:t>Agencies/</w:t>
      </w:r>
      <w:r>
        <w:rPr>
          <w:color w:val="333333"/>
          <w:sz w:val="18"/>
          <w:szCs w:val="18"/>
          <w:shd w:val="clear" w:color="auto" w:fill="FFFFFF"/>
        </w:rPr>
        <w:t xml:space="preserve">DE Commission for the Blind (1953): </w:t>
      </w:r>
      <w:hyperlink r:id="rId4" w:history="1">
        <w:r w:rsidRPr="006B2752">
          <w:rPr>
            <w:rStyle w:val="Hyperlink"/>
            <w:sz w:val="18"/>
            <w:szCs w:val="18"/>
            <w:shd w:val="clear" w:color="auto" w:fill="FFFFFF"/>
          </w:rPr>
          <w:t>Code, DE. STAT. tit. 31 § 2108</w:t>
        </w:r>
      </w:hyperlink>
    </w:p>
  </w:footnote>
  <w:footnote w:id="5">
    <w:p w14:paraId="5A055084" w14:textId="77777777" w:rsidR="00D12618" w:rsidRPr="0022486D" w:rsidRDefault="00D12618" w:rsidP="00580E1C">
      <w:pPr>
        <w:pStyle w:val="FootnoteText"/>
        <w:rPr>
          <w:sz w:val="18"/>
          <w:szCs w:val="18"/>
        </w:rPr>
      </w:pPr>
      <w:r>
        <w:rPr>
          <w:rStyle w:val="FootnoteReference"/>
        </w:rPr>
        <w:footnoteRef/>
      </w:r>
      <w:r>
        <w:t xml:space="preserve"> </w:t>
      </w:r>
      <w:hyperlink r:id="rId5" w:history="1">
        <w:r w:rsidRPr="0022486D">
          <w:rPr>
            <w:rStyle w:val="Hyperlink"/>
            <w:sz w:val="18"/>
            <w:szCs w:val="18"/>
          </w:rPr>
          <w:t>Center for Disease Control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0E9FE06"/>
    <w:multiLevelType w:val="hybridMultilevel"/>
    <w:tmpl w:val="36EA1C7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7529C3"/>
    <w:multiLevelType w:val="hybridMultilevel"/>
    <w:tmpl w:val="8EAC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F403D"/>
    <w:multiLevelType w:val="hybridMultilevel"/>
    <w:tmpl w:val="2730C3BC"/>
    <w:lvl w:ilvl="0" w:tplc="8F345134">
      <w:start w:val="1"/>
      <w:numFmt w:val="lowerLetter"/>
      <w:lvlText w:val="%1."/>
      <w:lvlJc w:val="left"/>
      <w:pPr>
        <w:ind w:left="720" w:hanging="360"/>
      </w:pPr>
      <w:rPr>
        <w:rFonts w:ascii="Helvetica" w:eastAsia="Times New Roman" w:hAnsi="Helvetica" w:cs="Helvetic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314DC"/>
    <w:multiLevelType w:val="hybridMultilevel"/>
    <w:tmpl w:val="E7FA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42831"/>
    <w:multiLevelType w:val="hybridMultilevel"/>
    <w:tmpl w:val="373E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7750F"/>
    <w:multiLevelType w:val="hybridMultilevel"/>
    <w:tmpl w:val="87C886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005AA"/>
    <w:multiLevelType w:val="hybridMultilevel"/>
    <w:tmpl w:val="E03636AE"/>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27A06AEE"/>
    <w:multiLevelType w:val="hybridMultilevel"/>
    <w:tmpl w:val="F12C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C18BE"/>
    <w:multiLevelType w:val="multilevel"/>
    <w:tmpl w:val="0DCA7B42"/>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1A03C9"/>
    <w:multiLevelType w:val="hybridMultilevel"/>
    <w:tmpl w:val="79424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93518"/>
    <w:multiLevelType w:val="hybridMultilevel"/>
    <w:tmpl w:val="2E9C6C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770FE"/>
    <w:multiLevelType w:val="hybridMultilevel"/>
    <w:tmpl w:val="4AEC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D786B"/>
    <w:multiLevelType w:val="hybridMultilevel"/>
    <w:tmpl w:val="7F2AF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F4576"/>
    <w:multiLevelType w:val="hybridMultilevel"/>
    <w:tmpl w:val="EF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5431E"/>
    <w:multiLevelType w:val="hybridMultilevel"/>
    <w:tmpl w:val="47B0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F1E8F"/>
    <w:multiLevelType w:val="hybridMultilevel"/>
    <w:tmpl w:val="21A641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303E1"/>
    <w:multiLevelType w:val="hybridMultilevel"/>
    <w:tmpl w:val="AAB2E0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812973"/>
    <w:multiLevelType w:val="hybridMultilevel"/>
    <w:tmpl w:val="9904B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94AEB"/>
    <w:multiLevelType w:val="hybridMultilevel"/>
    <w:tmpl w:val="7ECCC360"/>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96A2E15"/>
    <w:multiLevelType w:val="hybridMultilevel"/>
    <w:tmpl w:val="EDF0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00D5C"/>
    <w:multiLevelType w:val="hybridMultilevel"/>
    <w:tmpl w:val="5CD8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B415E"/>
    <w:multiLevelType w:val="hybridMultilevel"/>
    <w:tmpl w:val="E5E2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E7442"/>
    <w:multiLevelType w:val="hybridMultilevel"/>
    <w:tmpl w:val="EAC2CE5A"/>
    <w:lvl w:ilvl="0" w:tplc="03DC4E4A">
      <w:start w:val="1"/>
      <w:numFmt w:val="decimal"/>
      <w:lvlText w:val="%1."/>
      <w:lvlJc w:val="left"/>
      <w:pPr>
        <w:ind w:left="555" w:hanging="420"/>
      </w:pPr>
      <w:rPr>
        <w:rFonts w:ascii="Helvetica" w:hAnsi="Helvetica" w:cs="Helvetica" w:hint="default"/>
        <w:color w:val="333333"/>
        <w:sz w:val="21"/>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3" w15:restartNumberingAfterBreak="0">
    <w:nsid w:val="626A5701"/>
    <w:multiLevelType w:val="hybridMultilevel"/>
    <w:tmpl w:val="0D2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955FE"/>
    <w:multiLevelType w:val="hybridMultilevel"/>
    <w:tmpl w:val="72DE2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F0940"/>
    <w:multiLevelType w:val="multilevel"/>
    <w:tmpl w:val="37762AF8"/>
    <w:lvl w:ilvl="0">
      <w:start w:val="1"/>
      <w:numFmt w:val="lowerLetter"/>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36235F2"/>
    <w:multiLevelType w:val="hybridMultilevel"/>
    <w:tmpl w:val="2CD8BD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A7A85"/>
    <w:multiLevelType w:val="hybridMultilevel"/>
    <w:tmpl w:val="084CB13E"/>
    <w:lvl w:ilvl="0" w:tplc="393C3496">
      <w:start w:val="1"/>
      <w:numFmt w:val="bullet"/>
      <w:lvlText w:val=""/>
      <w:lvlJc w:val="left"/>
      <w:pPr>
        <w:tabs>
          <w:tab w:val="num" w:pos="720"/>
        </w:tabs>
        <w:ind w:left="720" w:hanging="360"/>
      </w:pPr>
      <w:rPr>
        <w:rFonts w:ascii="Wingdings 2" w:hAnsi="Wingdings 2" w:hint="default"/>
      </w:rPr>
    </w:lvl>
    <w:lvl w:ilvl="1" w:tplc="B540D61E" w:tentative="1">
      <w:start w:val="1"/>
      <w:numFmt w:val="bullet"/>
      <w:lvlText w:val=""/>
      <w:lvlJc w:val="left"/>
      <w:pPr>
        <w:tabs>
          <w:tab w:val="num" w:pos="1440"/>
        </w:tabs>
        <w:ind w:left="1440" w:hanging="360"/>
      </w:pPr>
      <w:rPr>
        <w:rFonts w:ascii="Wingdings 2" w:hAnsi="Wingdings 2" w:hint="default"/>
      </w:rPr>
    </w:lvl>
    <w:lvl w:ilvl="2" w:tplc="E33AC55E" w:tentative="1">
      <w:start w:val="1"/>
      <w:numFmt w:val="bullet"/>
      <w:lvlText w:val=""/>
      <w:lvlJc w:val="left"/>
      <w:pPr>
        <w:tabs>
          <w:tab w:val="num" w:pos="2160"/>
        </w:tabs>
        <w:ind w:left="2160" w:hanging="360"/>
      </w:pPr>
      <w:rPr>
        <w:rFonts w:ascii="Wingdings 2" w:hAnsi="Wingdings 2" w:hint="default"/>
      </w:rPr>
    </w:lvl>
    <w:lvl w:ilvl="3" w:tplc="3CA86C1A" w:tentative="1">
      <w:start w:val="1"/>
      <w:numFmt w:val="bullet"/>
      <w:lvlText w:val=""/>
      <w:lvlJc w:val="left"/>
      <w:pPr>
        <w:tabs>
          <w:tab w:val="num" w:pos="2880"/>
        </w:tabs>
        <w:ind w:left="2880" w:hanging="360"/>
      </w:pPr>
      <w:rPr>
        <w:rFonts w:ascii="Wingdings 2" w:hAnsi="Wingdings 2" w:hint="default"/>
      </w:rPr>
    </w:lvl>
    <w:lvl w:ilvl="4" w:tplc="9B8CF626" w:tentative="1">
      <w:start w:val="1"/>
      <w:numFmt w:val="bullet"/>
      <w:lvlText w:val=""/>
      <w:lvlJc w:val="left"/>
      <w:pPr>
        <w:tabs>
          <w:tab w:val="num" w:pos="3600"/>
        </w:tabs>
        <w:ind w:left="3600" w:hanging="360"/>
      </w:pPr>
      <w:rPr>
        <w:rFonts w:ascii="Wingdings 2" w:hAnsi="Wingdings 2" w:hint="default"/>
      </w:rPr>
    </w:lvl>
    <w:lvl w:ilvl="5" w:tplc="9D6EEDD4" w:tentative="1">
      <w:start w:val="1"/>
      <w:numFmt w:val="bullet"/>
      <w:lvlText w:val=""/>
      <w:lvlJc w:val="left"/>
      <w:pPr>
        <w:tabs>
          <w:tab w:val="num" w:pos="4320"/>
        </w:tabs>
        <w:ind w:left="4320" w:hanging="360"/>
      </w:pPr>
      <w:rPr>
        <w:rFonts w:ascii="Wingdings 2" w:hAnsi="Wingdings 2" w:hint="default"/>
      </w:rPr>
    </w:lvl>
    <w:lvl w:ilvl="6" w:tplc="6C00A188" w:tentative="1">
      <w:start w:val="1"/>
      <w:numFmt w:val="bullet"/>
      <w:lvlText w:val=""/>
      <w:lvlJc w:val="left"/>
      <w:pPr>
        <w:tabs>
          <w:tab w:val="num" w:pos="5040"/>
        </w:tabs>
        <w:ind w:left="5040" w:hanging="360"/>
      </w:pPr>
      <w:rPr>
        <w:rFonts w:ascii="Wingdings 2" w:hAnsi="Wingdings 2" w:hint="default"/>
      </w:rPr>
    </w:lvl>
    <w:lvl w:ilvl="7" w:tplc="5D666B1A" w:tentative="1">
      <w:start w:val="1"/>
      <w:numFmt w:val="bullet"/>
      <w:lvlText w:val=""/>
      <w:lvlJc w:val="left"/>
      <w:pPr>
        <w:tabs>
          <w:tab w:val="num" w:pos="5760"/>
        </w:tabs>
        <w:ind w:left="5760" w:hanging="360"/>
      </w:pPr>
      <w:rPr>
        <w:rFonts w:ascii="Wingdings 2" w:hAnsi="Wingdings 2" w:hint="default"/>
      </w:rPr>
    </w:lvl>
    <w:lvl w:ilvl="8" w:tplc="40C6412E"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13"/>
  </w:num>
  <w:num w:numId="3">
    <w:abstractNumId w:val="16"/>
  </w:num>
  <w:num w:numId="4">
    <w:abstractNumId w:val="15"/>
  </w:num>
  <w:num w:numId="5">
    <w:abstractNumId w:val="17"/>
  </w:num>
  <w:num w:numId="6">
    <w:abstractNumId w:val="2"/>
  </w:num>
  <w:num w:numId="7">
    <w:abstractNumId w:val="24"/>
  </w:num>
  <w:num w:numId="8">
    <w:abstractNumId w:val="26"/>
  </w:num>
  <w:num w:numId="9">
    <w:abstractNumId w:val="5"/>
  </w:num>
  <w:num w:numId="10">
    <w:abstractNumId w:val="8"/>
  </w:num>
  <w:num w:numId="11">
    <w:abstractNumId w:val="7"/>
  </w:num>
  <w:num w:numId="12">
    <w:abstractNumId w:val="4"/>
  </w:num>
  <w:num w:numId="13">
    <w:abstractNumId w:val="20"/>
  </w:num>
  <w:num w:numId="14">
    <w:abstractNumId w:val="0"/>
  </w:num>
  <w:num w:numId="15">
    <w:abstractNumId w:val="18"/>
  </w:num>
  <w:num w:numId="16">
    <w:abstractNumId w:val="11"/>
  </w:num>
  <w:num w:numId="17">
    <w:abstractNumId w:val="1"/>
  </w:num>
  <w:num w:numId="18">
    <w:abstractNumId w:val="9"/>
  </w:num>
  <w:num w:numId="19">
    <w:abstractNumId w:val="19"/>
  </w:num>
  <w:num w:numId="20">
    <w:abstractNumId w:val="21"/>
  </w:num>
  <w:num w:numId="21">
    <w:abstractNumId w:val="27"/>
  </w:num>
  <w:num w:numId="22">
    <w:abstractNumId w:val="14"/>
  </w:num>
  <w:num w:numId="23">
    <w:abstractNumId w:val="10"/>
  </w:num>
  <w:num w:numId="24">
    <w:abstractNumId w:val="23"/>
  </w:num>
  <w:num w:numId="25">
    <w:abstractNumId w:val="25"/>
  </w:num>
  <w:num w:numId="26">
    <w:abstractNumId w:val="3"/>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27"/>
    <w:rsid w:val="000039FE"/>
    <w:rsid w:val="000100BA"/>
    <w:rsid w:val="00011E9E"/>
    <w:rsid w:val="00012DA5"/>
    <w:rsid w:val="00013191"/>
    <w:rsid w:val="00016DF9"/>
    <w:rsid w:val="00016EBF"/>
    <w:rsid w:val="0001712F"/>
    <w:rsid w:val="00020D11"/>
    <w:rsid w:val="00022839"/>
    <w:rsid w:val="00022B78"/>
    <w:rsid w:val="000238F5"/>
    <w:rsid w:val="000251D6"/>
    <w:rsid w:val="00027BA3"/>
    <w:rsid w:val="00035907"/>
    <w:rsid w:val="0003630D"/>
    <w:rsid w:val="0004442B"/>
    <w:rsid w:val="00044CDE"/>
    <w:rsid w:val="00046F46"/>
    <w:rsid w:val="00051170"/>
    <w:rsid w:val="000605A7"/>
    <w:rsid w:val="00062B4F"/>
    <w:rsid w:val="00074E8B"/>
    <w:rsid w:val="00076657"/>
    <w:rsid w:val="00083AE4"/>
    <w:rsid w:val="00092DFC"/>
    <w:rsid w:val="00094BCD"/>
    <w:rsid w:val="00095675"/>
    <w:rsid w:val="000961F6"/>
    <w:rsid w:val="000A2BBF"/>
    <w:rsid w:val="000B06F0"/>
    <w:rsid w:val="000B09E5"/>
    <w:rsid w:val="000C197E"/>
    <w:rsid w:val="000C1EDC"/>
    <w:rsid w:val="000C67E1"/>
    <w:rsid w:val="000D0A48"/>
    <w:rsid w:val="000D4B06"/>
    <w:rsid w:val="000D56AE"/>
    <w:rsid w:val="000D62B3"/>
    <w:rsid w:val="000E07DC"/>
    <w:rsid w:val="000E20FB"/>
    <w:rsid w:val="000E5EEB"/>
    <w:rsid w:val="000F155D"/>
    <w:rsid w:val="000F1E96"/>
    <w:rsid w:val="000F5796"/>
    <w:rsid w:val="001008EB"/>
    <w:rsid w:val="00105E34"/>
    <w:rsid w:val="0011326D"/>
    <w:rsid w:val="00113DB6"/>
    <w:rsid w:val="0011431C"/>
    <w:rsid w:val="00125498"/>
    <w:rsid w:val="001276E8"/>
    <w:rsid w:val="00130F62"/>
    <w:rsid w:val="001320AF"/>
    <w:rsid w:val="001338D8"/>
    <w:rsid w:val="00133925"/>
    <w:rsid w:val="00134948"/>
    <w:rsid w:val="00134B03"/>
    <w:rsid w:val="00145EBF"/>
    <w:rsid w:val="00151A06"/>
    <w:rsid w:val="00152621"/>
    <w:rsid w:val="0015275A"/>
    <w:rsid w:val="00152F52"/>
    <w:rsid w:val="00157BEF"/>
    <w:rsid w:val="00160E14"/>
    <w:rsid w:val="00163DDF"/>
    <w:rsid w:val="00167016"/>
    <w:rsid w:val="00172F92"/>
    <w:rsid w:val="001739C2"/>
    <w:rsid w:val="0018172B"/>
    <w:rsid w:val="00181AA4"/>
    <w:rsid w:val="00183639"/>
    <w:rsid w:val="0018540F"/>
    <w:rsid w:val="001856E2"/>
    <w:rsid w:val="001871C9"/>
    <w:rsid w:val="00190B79"/>
    <w:rsid w:val="001910EB"/>
    <w:rsid w:val="00192700"/>
    <w:rsid w:val="001A2274"/>
    <w:rsid w:val="001A3123"/>
    <w:rsid w:val="001B04C9"/>
    <w:rsid w:val="001B22BB"/>
    <w:rsid w:val="001B5E80"/>
    <w:rsid w:val="001B6E10"/>
    <w:rsid w:val="001C0C66"/>
    <w:rsid w:val="001C4840"/>
    <w:rsid w:val="001C7A5D"/>
    <w:rsid w:val="001D4D9B"/>
    <w:rsid w:val="001D5123"/>
    <w:rsid w:val="001D6D40"/>
    <w:rsid w:val="001F133C"/>
    <w:rsid w:val="001F5294"/>
    <w:rsid w:val="001F7E0D"/>
    <w:rsid w:val="00210C91"/>
    <w:rsid w:val="00211E25"/>
    <w:rsid w:val="00212DF1"/>
    <w:rsid w:val="00213EB5"/>
    <w:rsid w:val="002152A7"/>
    <w:rsid w:val="002152DA"/>
    <w:rsid w:val="0021667D"/>
    <w:rsid w:val="00223094"/>
    <w:rsid w:val="002259B5"/>
    <w:rsid w:val="00232349"/>
    <w:rsid w:val="0024273D"/>
    <w:rsid w:val="00243D60"/>
    <w:rsid w:val="002477D3"/>
    <w:rsid w:val="002525C0"/>
    <w:rsid w:val="00252887"/>
    <w:rsid w:val="002545FF"/>
    <w:rsid w:val="00254BC7"/>
    <w:rsid w:val="00261DC7"/>
    <w:rsid w:val="002634EC"/>
    <w:rsid w:val="00263758"/>
    <w:rsid w:val="002650EA"/>
    <w:rsid w:val="00266243"/>
    <w:rsid w:val="00267E9C"/>
    <w:rsid w:val="00271B4D"/>
    <w:rsid w:val="00276C74"/>
    <w:rsid w:val="0027768E"/>
    <w:rsid w:val="002815F4"/>
    <w:rsid w:val="00281B9F"/>
    <w:rsid w:val="00285203"/>
    <w:rsid w:val="00287340"/>
    <w:rsid w:val="00287DBD"/>
    <w:rsid w:val="002907FE"/>
    <w:rsid w:val="00292A37"/>
    <w:rsid w:val="002971B5"/>
    <w:rsid w:val="002A0A55"/>
    <w:rsid w:val="002A0F41"/>
    <w:rsid w:val="002B152C"/>
    <w:rsid w:val="002B3E88"/>
    <w:rsid w:val="002B450F"/>
    <w:rsid w:val="002B53CB"/>
    <w:rsid w:val="002C08E7"/>
    <w:rsid w:val="002C1EA5"/>
    <w:rsid w:val="002C2AD9"/>
    <w:rsid w:val="002D2AA6"/>
    <w:rsid w:val="002D35F2"/>
    <w:rsid w:val="002D6B6A"/>
    <w:rsid w:val="002D7A29"/>
    <w:rsid w:val="002E05CA"/>
    <w:rsid w:val="002E322D"/>
    <w:rsid w:val="002E45B8"/>
    <w:rsid w:val="002E476D"/>
    <w:rsid w:val="002E4E36"/>
    <w:rsid w:val="002E4F58"/>
    <w:rsid w:val="002E609D"/>
    <w:rsid w:val="002E6341"/>
    <w:rsid w:val="002E66B7"/>
    <w:rsid w:val="002F2CCD"/>
    <w:rsid w:val="002F489E"/>
    <w:rsid w:val="002F5DD6"/>
    <w:rsid w:val="002F630C"/>
    <w:rsid w:val="0030316A"/>
    <w:rsid w:val="003053B7"/>
    <w:rsid w:val="003066C7"/>
    <w:rsid w:val="00307D1A"/>
    <w:rsid w:val="003105EB"/>
    <w:rsid w:val="00310A90"/>
    <w:rsid w:val="00311D71"/>
    <w:rsid w:val="00320959"/>
    <w:rsid w:val="00320B88"/>
    <w:rsid w:val="003220C3"/>
    <w:rsid w:val="00324B16"/>
    <w:rsid w:val="00324CC3"/>
    <w:rsid w:val="00326D27"/>
    <w:rsid w:val="00331503"/>
    <w:rsid w:val="00332D03"/>
    <w:rsid w:val="00332DB0"/>
    <w:rsid w:val="00344C58"/>
    <w:rsid w:val="003478C0"/>
    <w:rsid w:val="00350921"/>
    <w:rsid w:val="00356E95"/>
    <w:rsid w:val="00360ED6"/>
    <w:rsid w:val="00361DC4"/>
    <w:rsid w:val="00362494"/>
    <w:rsid w:val="00363D62"/>
    <w:rsid w:val="00365CAD"/>
    <w:rsid w:val="0036750F"/>
    <w:rsid w:val="003713F1"/>
    <w:rsid w:val="00373EC4"/>
    <w:rsid w:val="00384A71"/>
    <w:rsid w:val="00385851"/>
    <w:rsid w:val="00385B90"/>
    <w:rsid w:val="00386F48"/>
    <w:rsid w:val="0038734A"/>
    <w:rsid w:val="00394277"/>
    <w:rsid w:val="00397C00"/>
    <w:rsid w:val="003A0A27"/>
    <w:rsid w:val="003A5792"/>
    <w:rsid w:val="003B0C48"/>
    <w:rsid w:val="003B2EB4"/>
    <w:rsid w:val="003B37F8"/>
    <w:rsid w:val="003B48FE"/>
    <w:rsid w:val="003B49E2"/>
    <w:rsid w:val="003C331D"/>
    <w:rsid w:val="003D0607"/>
    <w:rsid w:val="003D24C3"/>
    <w:rsid w:val="003D4DA4"/>
    <w:rsid w:val="003D509C"/>
    <w:rsid w:val="003D5255"/>
    <w:rsid w:val="003E2D3F"/>
    <w:rsid w:val="003E4176"/>
    <w:rsid w:val="003F7679"/>
    <w:rsid w:val="003F7E0F"/>
    <w:rsid w:val="00400029"/>
    <w:rsid w:val="004014FD"/>
    <w:rsid w:val="00402C53"/>
    <w:rsid w:val="00404951"/>
    <w:rsid w:val="00404BE7"/>
    <w:rsid w:val="004051F5"/>
    <w:rsid w:val="00410238"/>
    <w:rsid w:val="004109D5"/>
    <w:rsid w:val="00410F53"/>
    <w:rsid w:val="00411AB3"/>
    <w:rsid w:val="0041448F"/>
    <w:rsid w:val="00416530"/>
    <w:rsid w:val="0041716D"/>
    <w:rsid w:val="004223C0"/>
    <w:rsid w:val="00423474"/>
    <w:rsid w:val="00423602"/>
    <w:rsid w:val="00425066"/>
    <w:rsid w:val="00430EB3"/>
    <w:rsid w:val="004318B5"/>
    <w:rsid w:val="00442C4E"/>
    <w:rsid w:val="00445D8D"/>
    <w:rsid w:val="004462B5"/>
    <w:rsid w:val="00447414"/>
    <w:rsid w:val="004507CF"/>
    <w:rsid w:val="00460F96"/>
    <w:rsid w:val="00463085"/>
    <w:rsid w:val="004633CC"/>
    <w:rsid w:val="004639DC"/>
    <w:rsid w:val="004652B9"/>
    <w:rsid w:val="0046702C"/>
    <w:rsid w:val="004739A9"/>
    <w:rsid w:val="0048101F"/>
    <w:rsid w:val="004818E2"/>
    <w:rsid w:val="00484D2A"/>
    <w:rsid w:val="00485027"/>
    <w:rsid w:val="00491BA0"/>
    <w:rsid w:val="00494C33"/>
    <w:rsid w:val="00496121"/>
    <w:rsid w:val="00497015"/>
    <w:rsid w:val="004A1D6D"/>
    <w:rsid w:val="004A39E4"/>
    <w:rsid w:val="004A4B0B"/>
    <w:rsid w:val="004B002D"/>
    <w:rsid w:val="004B38E9"/>
    <w:rsid w:val="004B3FAD"/>
    <w:rsid w:val="004B5818"/>
    <w:rsid w:val="004B7361"/>
    <w:rsid w:val="004C4701"/>
    <w:rsid w:val="004C5BA8"/>
    <w:rsid w:val="004D35B7"/>
    <w:rsid w:val="004D435B"/>
    <w:rsid w:val="004D6977"/>
    <w:rsid w:val="004E0B1B"/>
    <w:rsid w:val="004E3BDA"/>
    <w:rsid w:val="004F3255"/>
    <w:rsid w:val="004F4FA9"/>
    <w:rsid w:val="004F526A"/>
    <w:rsid w:val="004F6AEC"/>
    <w:rsid w:val="00504050"/>
    <w:rsid w:val="00504630"/>
    <w:rsid w:val="00505569"/>
    <w:rsid w:val="00517F6F"/>
    <w:rsid w:val="0052086C"/>
    <w:rsid w:val="00523C96"/>
    <w:rsid w:val="00523CF5"/>
    <w:rsid w:val="005256D4"/>
    <w:rsid w:val="005267A7"/>
    <w:rsid w:val="00526E92"/>
    <w:rsid w:val="00531D5F"/>
    <w:rsid w:val="005333B8"/>
    <w:rsid w:val="005335B9"/>
    <w:rsid w:val="00534309"/>
    <w:rsid w:val="005345D1"/>
    <w:rsid w:val="005358BD"/>
    <w:rsid w:val="00536446"/>
    <w:rsid w:val="00536FDD"/>
    <w:rsid w:val="00537A43"/>
    <w:rsid w:val="005417F9"/>
    <w:rsid w:val="00543B88"/>
    <w:rsid w:val="00544FB6"/>
    <w:rsid w:val="00546340"/>
    <w:rsid w:val="0054746F"/>
    <w:rsid w:val="00550B45"/>
    <w:rsid w:val="00552286"/>
    <w:rsid w:val="00552495"/>
    <w:rsid w:val="005562C0"/>
    <w:rsid w:val="005571B3"/>
    <w:rsid w:val="00557A7C"/>
    <w:rsid w:val="00561514"/>
    <w:rsid w:val="005631E5"/>
    <w:rsid w:val="005642FC"/>
    <w:rsid w:val="00566503"/>
    <w:rsid w:val="00566A32"/>
    <w:rsid w:val="00567F35"/>
    <w:rsid w:val="00570850"/>
    <w:rsid w:val="00572738"/>
    <w:rsid w:val="005745C5"/>
    <w:rsid w:val="0057551B"/>
    <w:rsid w:val="00580E1C"/>
    <w:rsid w:val="005812B4"/>
    <w:rsid w:val="0058300D"/>
    <w:rsid w:val="00583C54"/>
    <w:rsid w:val="00585455"/>
    <w:rsid w:val="005873E0"/>
    <w:rsid w:val="0058752A"/>
    <w:rsid w:val="005912C1"/>
    <w:rsid w:val="00592D21"/>
    <w:rsid w:val="005A085A"/>
    <w:rsid w:val="005A4812"/>
    <w:rsid w:val="005A6B1C"/>
    <w:rsid w:val="005A7E7C"/>
    <w:rsid w:val="005B0F2D"/>
    <w:rsid w:val="005B150B"/>
    <w:rsid w:val="005B4746"/>
    <w:rsid w:val="005B4E78"/>
    <w:rsid w:val="005B597F"/>
    <w:rsid w:val="005B62A8"/>
    <w:rsid w:val="005C2ABE"/>
    <w:rsid w:val="005C2DB1"/>
    <w:rsid w:val="005C39EA"/>
    <w:rsid w:val="005C3CFD"/>
    <w:rsid w:val="005D1543"/>
    <w:rsid w:val="005D2E95"/>
    <w:rsid w:val="005D4BFF"/>
    <w:rsid w:val="005D7C9F"/>
    <w:rsid w:val="005E3110"/>
    <w:rsid w:val="005E67B4"/>
    <w:rsid w:val="005E77E8"/>
    <w:rsid w:val="005F27DA"/>
    <w:rsid w:val="005F3E11"/>
    <w:rsid w:val="005F48BA"/>
    <w:rsid w:val="005F5863"/>
    <w:rsid w:val="00601668"/>
    <w:rsid w:val="00603BC1"/>
    <w:rsid w:val="006071A9"/>
    <w:rsid w:val="006078D8"/>
    <w:rsid w:val="00610776"/>
    <w:rsid w:val="00611012"/>
    <w:rsid w:val="0061165A"/>
    <w:rsid w:val="00613C0A"/>
    <w:rsid w:val="006155BD"/>
    <w:rsid w:val="006171E6"/>
    <w:rsid w:val="0062206C"/>
    <w:rsid w:val="00626911"/>
    <w:rsid w:val="006270C5"/>
    <w:rsid w:val="006276E3"/>
    <w:rsid w:val="006278B0"/>
    <w:rsid w:val="006309A7"/>
    <w:rsid w:val="00630C81"/>
    <w:rsid w:val="00631568"/>
    <w:rsid w:val="0063185B"/>
    <w:rsid w:val="0063235F"/>
    <w:rsid w:val="00633DAA"/>
    <w:rsid w:val="006342B2"/>
    <w:rsid w:val="006408D7"/>
    <w:rsid w:val="00642545"/>
    <w:rsid w:val="00644470"/>
    <w:rsid w:val="00645D3A"/>
    <w:rsid w:val="00647403"/>
    <w:rsid w:val="006532B4"/>
    <w:rsid w:val="006538B8"/>
    <w:rsid w:val="00653F43"/>
    <w:rsid w:val="00654AC8"/>
    <w:rsid w:val="006560A6"/>
    <w:rsid w:val="0065695E"/>
    <w:rsid w:val="0065792B"/>
    <w:rsid w:val="0066063B"/>
    <w:rsid w:val="0066087F"/>
    <w:rsid w:val="00664A3A"/>
    <w:rsid w:val="006671D0"/>
    <w:rsid w:val="00667BB0"/>
    <w:rsid w:val="00674123"/>
    <w:rsid w:val="0067507C"/>
    <w:rsid w:val="0067586B"/>
    <w:rsid w:val="006777FD"/>
    <w:rsid w:val="00681096"/>
    <w:rsid w:val="00681469"/>
    <w:rsid w:val="00685A72"/>
    <w:rsid w:val="0068774E"/>
    <w:rsid w:val="00690C84"/>
    <w:rsid w:val="0069568C"/>
    <w:rsid w:val="00695857"/>
    <w:rsid w:val="006A0190"/>
    <w:rsid w:val="006A2C79"/>
    <w:rsid w:val="006A2F4A"/>
    <w:rsid w:val="006A3A95"/>
    <w:rsid w:val="006B19CC"/>
    <w:rsid w:val="006C0BFA"/>
    <w:rsid w:val="006C525F"/>
    <w:rsid w:val="006C5746"/>
    <w:rsid w:val="006C7A32"/>
    <w:rsid w:val="006D103B"/>
    <w:rsid w:val="006D1469"/>
    <w:rsid w:val="006E5E8E"/>
    <w:rsid w:val="006E6285"/>
    <w:rsid w:val="006F4B2E"/>
    <w:rsid w:val="006F6728"/>
    <w:rsid w:val="006F6E16"/>
    <w:rsid w:val="006F6FA1"/>
    <w:rsid w:val="00700EC4"/>
    <w:rsid w:val="00700F28"/>
    <w:rsid w:val="00703BE6"/>
    <w:rsid w:val="00707542"/>
    <w:rsid w:val="0070767F"/>
    <w:rsid w:val="007079E5"/>
    <w:rsid w:val="00707BD8"/>
    <w:rsid w:val="00716B8D"/>
    <w:rsid w:val="00716F84"/>
    <w:rsid w:val="0072045D"/>
    <w:rsid w:val="00721CC4"/>
    <w:rsid w:val="00723444"/>
    <w:rsid w:val="00727628"/>
    <w:rsid w:val="007327A8"/>
    <w:rsid w:val="00732D6C"/>
    <w:rsid w:val="00733F12"/>
    <w:rsid w:val="00735DB0"/>
    <w:rsid w:val="00741CF9"/>
    <w:rsid w:val="0074205A"/>
    <w:rsid w:val="00742867"/>
    <w:rsid w:val="00742A83"/>
    <w:rsid w:val="00743784"/>
    <w:rsid w:val="0074735B"/>
    <w:rsid w:val="00751537"/>
    <w:rsid w:val="00752BB3"/>
    <w:rsid w:val="00755CEB"/>
    <w:rsid w:val="00756D74"/>
    <w:rsid w:val="0076045B"/>
    <w:rsid w:val="00761D4F"/>
    <w:rsid w:val="007660E5"/>
    <w:rsid w:val="00767E9C"/>
    <w:rsid w:val="0077253C"/>
    <w:rsid w:val="007740F1"/>
    <w:rsid w:val="0077449B"/>
    <w:rsid w:val="00775582"/>
    <w:rsid w:val="00781E73"/>
    <w:rsid w:val="007862D9"/>
    <w:rsid w:val="007931E4"/>
    <w:rsid w:val="0079713C"/>
    <w:rsid w:val="007A1800"/>
    <w:rsid w:val="007A2711"/>
    <w:rsid w:val="007A2CA0"/>
    <w:rsid w:val="007A511B"/>
    <w:rsid w:val="007A6033"/>
    <w:rsid w:val="007B3A2C"/>
    <w:rsid w:val="007B5C5F"/>
    <w:rsid w:val="007B5CD7"/>
    <w:rsid w:val="007B742B"/>
    <w:rsid w:val="007C0529"/>
    <w:rsid w:val="007C33AA"/>
    <w:rsid w:val="007C6BED"/>
    <w:rsid w:val="007C7480"/>
    <w:rsid w:val="007C764F"/>
    <w:rsid w:val="007C7FCB"/>
    <w:rsid w:val="007D4D49"/>
    <w:rsid w:val="007D7B9A"/>
    <w:rsid w:val="007E190B"/>
    <w:rsid w:val="007F02C9"/>
    <w:rsid w:val="007F03BD"/>
    <w:rsid w:val="007F0FCD"/>
    <w:rsid w:val="007F2FA1"/>
    <w:rsid w:val="007F489F"/>
    <w:rsid w:val="007F5FD9"/>
    <w:rsid w:val="00806966"/>
    <w:rsid w:val="00806CBF"/>
    <w:rsid w:val="008070EC"/>
    <w:rsid w:val="00810249"/>
    <w:rsid w:val="0081166A"/>
    <w:rsid w:val="0081187B"/>
    <w:rsid w:val="00811BE9"/>
    <w:rsid w:val="00815B35"/>
    <w:rsid w:val="00817ED9"/>
    <w:rsid w:val="00820D24"/>
    <w:rsid w:val="00826A20"/>
    <w:rsid w:val="008274F5"/>
    <w:rsid w:val="008324FC"/>
    <w:rsid w:val="0083574F"/>
    <w:rsid w:val="00840769"/>
    <w:rsid w:val="00842008"/>
    <w:rsid w:val="00843F33"/>
    <w:rsid w:val="00845EE4"/>
    <w:rsid w:val="00846159"/>
    <w:rsid w:val="00850FA2"/>
    <w:rsid w:val="00852ACE"/>
    <w:rsid w:val="00852D89"/>
    <w:rsid w:val="00857B7F"/>
    <w:rsid w:val="0086010C"/>
    <w:rsid w:val="00866DC8"/>
    <w:rsid w:val="00872A70"/>
    <w:rsid w:val="00873094"/>
    <w:rsid w:val="008824C8"/>
    <w:rsid w:val="0088588B"/>
    <w:rsid w:val="0089676A"/>
    <w:rsid w:val="0089692C"/>
    <w:rsid w:val="008A1D41"/>
    <w:rsid w:val="008A5BE6"/>
    <w:rsid w:val="008A5FD8"/>
    <w:rsid w:val="008A6DD6"/>
    <w:rsid w:val="008B371A"/>
    <w:rsid w:val="008B3D43"/>
    <w:rsid w:val="008B4184"/>
    <w:rsid w:val="008B64A2"/>
    <w:rsid w:val="008B66D7"/>
    <w:rsid w:val="008C400F"/>
    <w:rsid w:val="008C513D"/>
    <w:rsid w:val="008C7611"/>
    <w:rsid w:val="008C79C1"/>
    <w:rsid w:val="008D0422"/>
    <w:rsid w:val="008D09D9"/>
    <w:rsid w:val="008D672C"/>
    <w:rsid w:val="008E053B"/>
    <w:rsid w:val="008E1759"/>
    <w:rsid w:val="008E3608"/>
    <w:rsid w:val="008F1FAB"/>
    <w:rsid w:val="008F6570"/>
    <w:rsid w:val="008F7941"/>
    <w:rsid w:val="009035E9"/>
    <w:rsid w:val="009047C3"/>
    <w:rsid w:val="00911615"/>
    <w:rsid w:val="00912699"/>
    <w:rsid w:val="00913BBD"/>
    <w:rsid w:val="0091486A"/>
    <w:rsid w:val="00917852"/>
    <w:rsid w:val="0092093B"/>
    <w:rsid w:val="00921A10"/>
    <w:rsid w:val="00921BBE"/>
    <w:rsid w:val="00922502"/>
    <w:rsid w:val="00926559"/>
    <w:rsid w:val="00926F3B"/>
    <w:rsid w:val="00927223"/>
    <w:rsid w:val="009341D0"/>
    <w:rsid w:val="0093437E"/>
    <w:rsid w:val="009355CA"/>
    <w:rsid w:val="009362AD"/>
    <w:rsid w:val="00936CF9"/>
    <w:rsid w:val="009372CE"/>
    <w:rsid w:val="009441E2"/>
    <w:rsid w:val="0094608B"/>
    <w:rsid w:val="00946643"/>
    <w:rsid w:val="009475B8"/>
    <w:rsid w:val="009503DF"/>
    <w:rsid w:val="009506BA"/>
    <w:rsid w:val="00953985"/>
    <w:rsid w:val="00954C59"/>
    <w:rsid w:val="0095572F"/>
    <w:rsid w:val="00957BA8"/>
    <w:rsid w:val="009603CC"/>
    <w:rsid w:val="00961F56"/>
    <w:rsid w:val="00971654"/>
    <w:rsid w:val="00972530"/>
    <w:rsid w:val="00980467"/>
    <w:rsid w:val="0098464D"/>
    <w:rsid w:val="00984821"/>
    <w:rsid w:val="00985195"/>
    <w:rsid w:val="0098781B"/>
    <w:rsid w:val="00987C26"/>
    <w:rsid w:val="0099187C"/>
    <w:rsid w:val="00994111"/>
    <w:rsid w:val="00995E88"/>
    <w:rsid w:val="009A0734"/>
    <w:rsid w:val="009A2440"/>
    <w:rsid w:val="009A5839"/>
    <w:rsid w:val="009A7476"/>
    <w:rsid w:val="009B06E2"/>
    <w:rsid w:val="009B1B62"/>
    <w:rsid w:val="009B2745"/>
    <w:rsid w:val="009B2762"/>
    <w:rsid w:val="009B3D07"/>
    <w:rsid w:val="009B3D39"/>
    <w:rsid w:val="009B49C9"/>
    <w:rsid w:val="009B4B47"/>
    <w:rsid w:val="009D7754"/>
    <w:rsid w:val="009E12A3"/>
    <w:rsid w:val="009E176A"/>
    <w:rsid w:val="009E1CA9"/>
    <w:rsid w:val="009E2E34"/>
    <w:rsid w:val="009F6A47"/>
    <w:rsid w:val="009F7ABA"/>
    <w:rsid w:val="00A001CF"/>
    <w:rsid w:val="00A01FB4"/>
    <w:rsid w:val="00A1340D"/>
    <w:rsid w:val="00A13F60"/>
    <w:rsid w:val="00A14730"/>
    <w:rsid w:val="00A1783C"/>
    <w:rsid w:val="00A2064D"/>
    <w:rsid w:val="00A26AD4"/>
    <w:rsid w:val="00A31203"/>
    <w:rsid w:val="00A31C82"/>
    <w:rsid w:val="00A32150"/>
    <w:rsid w:val="00A34FA7"/>
    <w:rsid w:val="00A37E36"/>
    <w:rsid w:val="00A4196D"/>
    <w:rsid w:val="00A52B44"/>
    <w:rsid w:val="00A534D3"/>
    <w:rsid w:val="00A5372E"/>
    <w:rsid w:val="00A55A42"/>
    <w:rsid w:val="00A66A00"/>
    <w:rsid w:val="00A66C27"/>
    <w:rsid w:val="00A76786"/>
    <w:rsid w:val="00A8076C"/>
    <w:rsid w:val="00A90BC9"/>
    <w:rsid w:val="00A92D74"/>
    <w:rsid w:val="00A9615C"/>
    <w:rsid w:val="00A97A08"/>
    <w:rsid w:val="00AA0BCE"/>
    <w:rsid w:val="00AA652E"/>
    <w:rsid w:val="00AB0041"/>
    <w:rsid w:val="00AB0AA5"/>
    <w:rsid w:val="00AC02BE"/>
    <w:rsid w:val="00AC0DCB"/>
    <w:rsid w:val="00AC285B"/>
    <w:rsid w:val="00AC450F"/>
    <w:rsid w:val="00AC7F72"/>
    <w:rsid w:val="00AD2913"/>
    <w:rsid w:val="00AD4115"/>
    <w:rsid w:val="00AE38A1"/>
    <w:rsid w:val="00AE3F75"/>
    <w:rsid w:val="00AE480E"/>
    <w:rsid w:val="00AE4ACB"/>
    <w:rsid w:val="00AF2D79"/>
    <w:rsid w:val="00AF6369"/>
    <w:rsid w:val="00AF67F0"/>
    <w:rsid w:val="00B02631"/>
    <w:rsid w:val="00B03AA8"/>
    <w:rsid w:val="00B067FF"/>
    <w:rsid w:val="00B10E8A"/>
    <w:rsid w:val="00B126FA"/>
    <w:rsid w:val="00B128CE"/>
    <w:rsid w:val="00B143EC"/>
    <w:rsid w:val="00B22AB2"/>
    <w:rsid w:val="00B2561E"/>
    <w:rsid w:val="00B2799B"/>
    <w:rsid w:val="00B325E0"/>
    <w:rsid w:val="00B3565F"/>
    <w:rsid w:val="00B36D79"/>
    <w:rsid w:val="00B40AD9"/>
    <w:rsid w:val="00B50067"/>
    <w:rsid w:val="00B5327A"/>
    <w:rsid w:val="00B57972"/>
    <w:rsid w:val="00B60299"/>
    <w:rsid w:val="00B60B7C"/>
    <w:rsid w:val="00B65D0D"/>
    <w:rsid w:val="00B65DFC"/>
    <w:rsid w:val="00B74DF9"/>
    <w:rsid w:val="00B75374"/>
    <w:rsid w:val="00B77FB2"/>
    <w:rsid w:val="00B802D8"/>
    <w:rsid w:val="00B80D1A"/>
    <w:rsid w:val="00B82E9A"/>
    <w:rsid w:val="00B83C22"/>
    <w:rsid w:val="00B86521"/>
    <w:rsid w:val="00B86691"/>
    <w:rsid w:val="00B869F4"/>
    <w:rsid w:val="00B91E81"/>
    <w:rsid w:val="00B94C3C"/>
    <w:rsid w:val="00BA0A38"/>
    <w:rsid w:val="00BA7EE8"/>
    <w:rsid w:val="00BB1381"/>
    <w:rsid w:val="00BB196E"/>
    <w:rsid w:val="00BB1C38"/>
    <w:rsid w:val="00BB1D08"/>
    <w:rsid w:val="00BB6CCF"/>
    <w:rsid w:val="00BB7462"/>
    <w:rsid w:val="00BC1095"/>
    <w:rsid w:val="00BC201D"/>
    <w:rsid w:val="00BC2C80"/>
    <w:rsid w:val="00BC49FE"/>
    <w:rsid w:val="00BC5A3D"/>
    <w:rsid w:val="00BD1D9A"/>
    <w:rsid w:val="00BD7076"/>
    <w:rsid w:val="00BE136F"/>
    <w:rsid w:val="00BE72E5"/>
    <w:rsid w:val="00BF7283"/>
    <w:rsid w:val="00BF74D5"/>
    <w:rsid w:val="00BF7D19"/>
    <w:rsid w:val="00C013D2"/>
    <w:rsid w:val="00C04E14"/>
    <w:rsid w:val="00C078DB"/>
    <w:rsid w:val="00C12711"/>
    <w:rsid w:val="00C1504B"/>
    <w:rsid w:val="00C1738C"/>
    <w:rsid w:val="00C215C6"/>
    <w:rsid w:val="00C23AFD"/>
    <w:rsid w:val="00C253CA"/>
    <w:rsid w:val="00C25413"/>
    <w:rsid w:val="00C3385C"/>
    <w:rsid w:val="00C3388E"/>
    <w:rsid w:val="00C374CC"/>
    <w:rsid w:val="00C4516D"/>
    <w:rsid w:val="00C453E4"/>
    <w:rsid w:val="00C47847"/>
    <w:rsid w:val="00C47A31"/>
    <w:rsid w:val="00C505D0"/>
    <w:rsid w:val="00C5368B"/>
    <w:rsid w:val="00C56824"/>
    <w:rsid w:val="00C623A8"/>
    <w:rsid w:val="00C6305A"/>
    <w:rsid w:val="00C72441"/>
    <w:rsid w:val="00C74284"/>
    <w:rsid w:val="00C752B4"/>
    <w:rsid w:val="00C85C4E"/>
    <w:rsid w:val="00C86D63"/>
    <w:rsid w:val="00C87601"/>
    <w:rsid w:val="00C90D5A"/>
    <w:rsid w:val="00C92480"/>
    <w:rsid w:val="00C953ED"/>
    <w:rsid w:val="00C96A8F"/>
    <w:rsid w:val="00C97370"/>
    <w:rsid w:val="00C97FAB"/>
    <w:rsid w:val="00CA4FE4"/>
    <w:rsid w:val="00CA571D"/>
    <w:rsid w:val="00CB177B"/>
    <w:rsid w:val="00CB5422"/>
    <w:rsid w:val="00CB75EE"/>
    <w:rsid w:val="00CC265A"/>
    <w:rsid w:val="00CC397F"/>
    <w:rsid w:val="00CC50B7"/>
    <w:rsid w:val="00CD0D07"/>
    <w:rsid w:val="00CD463A"/>
    <w:rsid w:val="00CD5060"/>
    <w:rsid w:val="00CD67E1"/>
    <w:rsid w:val="00CE0908"/>
    <w:rsid w:val="00CE10BE"/>
    <w:rsid w:val="00CE1BE9"/>
    <w:rsid w:val="00CE2125"/>
    <w:rsid w:val="00CE38AB"/>
    <w:rsid w:val="00CE625F"/>
    <w:rsid w:val="00CF0DE5"/>
    <w:rsid w:val="00CF266C"/>
    <w:rsid w:val="00CF2F4B"/>
    <w:rsid w:val="00CF4B24"/>
    <w:rsid w:val="00CF64D4"/>
    <w:rsid w:val="00D031B2"/>
    <w:rsid w:val="00D049E3"/>
    <w:rsid w:val="00D06C00"/>
    <w:rsid w:val="00D07F37"/>
    <w:rsid w:val="00D12618"/>
    <w:rsid w:val="00D12B7E"/>
    <w:rsid w:val="00D134BB"/>
    <w:rsid w:val="00D13EBE"/>
    <w:rsid w:val="00D148D2"/>
    <w:rsid w:val="00D153F1"/>
    <w:rsid w:val="00D214FA"/>
    <w:rsid w:val="00D22480"/>
    <w:rsid w:val="00D22813"/>
    <w:rsid w:val="00D22F08"/>
    <w:rsid w:val="00D24516"/>
    <w:rsid w:val="00D24E5E"/>
    <w:rsid w:val="00D25DD8"/>
    <w:rsid w:val="00D309F1"/>
    <w:rsid w:val="00D3327C"/>
    <w:rsid w:val="00D33F86"/>
    <w:rsid w:val="00D3566D"/>
    <w:rsid w:val="00D35D11"/>
    <w:rsid w:val="00D360F4"/>
    <w:rsid w:val="00D4095B"/>
    <w:rsid w:val="00D436F9"/>
    <w:rsid w:val="00D452E7"/>
    <w:rsid w:val="00D460C1"/>
    <w:rsid w:val="00D47F0D"/>
    <w:rsid w:val="00D50838"/>
    <w:rsid w:val="00D51F5E"/>
    <w:rsid w:val="00D65C71"/>
    <w:rsid w:val="00D66B13"/>
    <w:rsid w:val="00D71A3D"/>
    <w:rsid w:val="00D75382"/>
    <w:rsid w:val="00D763DE"/>
    <w:rsid w:val="00D8164E"/>
    <w:rsid w:val="00D86BCA"/>
    <w:rsid w:val="00D8788D"/>
    <w:rsid w:val="00D87C34"/>
    <w:rsid w:val="00D914E8"/>
    <w:rsid w:val="00D9194A"/>
    <w:rsid w:val="00D91EB9"/>
    <w:rsid w:val="00D91F74"/>
    <w:rsid w:val="00D928A4"/>
    <w:rsid w:val="00D9344C"/>
    <w:rsid w:val="00D9397B"/>
    <w:rsid w:val="00D9412F"/>
    <w:rsid w:val="00D94266"/>
    <w:rsid w:val="00D97166"/>
    <w:rsid w:val="00D97532"/>
    <w:rsid w:val="00DA15B9"/>
    <w:rsid w:val="00DA5403"/>
    <w:rsid w:val="00DB0A23"/>
    <w:rsid w:val="00DB114D"/>
    <w:rsid w:val="00DB2CE5"/>
    <w:rsid w:val="00DB46FB"/>
    <w:rsid w:val="00DB6C71"/>
    <w:rsid w:val="00DB6DE5"/>
    <w:rsid w:val="00DB76A5"/>
    <w:rsid w:val="00DC3B6E"/>
    <w:rsid w:val="00DE0CC1"/>
    <w:rsid w:val="00DE1E92"/>
    <w:rsid w:val="00DE32F2"/>
    <w:rsid w:val="00DF0A55"/>
    <w:rsid w:val="00DF0CD8"/>
    <w:rsid w:val="00DF12C1"/>
    <w:rsid w:val="00E00042"/>
    <w:rsid w:val="00E079ED"/>
    <w:rsid w:val="00E07CDF"/>
    <w:rsid w:val="00E21739"/>
    <w:rsid w:val="00E22560"/>
    <w:rsid w:val="00E23C5B"/>
    <w:rsid w:val="00E262ED"/>
    <w:rsid w:val="00E325C9"/>
    <w:rsid w:val="00E35D29"/>
    <w:rsid w:val="00E4095D"/>
    <w:rsid w:val="00E409E5"/>
    <w:rsid w:val="00E4114A"/>
    <w:rsid w:val="00E441FE"/>
    <w:rsid w:val="00E52B00"/>
    <w:rsid w:val="00E52B64"/>
    <w:rsid w:val="00E52F2B"/>
    <w:rsid w:val="00E604F6"/>
    <w:rsid w:val="00E66FBD"/>
    <w:rsid w:val="00E72310"/>
    <w:rsid w:val="00E74C7C"/>
    <w:rsid w:val="00E76CF7"/>
    <w:rsid w:val="00E81869"/>
    <w:rsid w:val="00E8443A"/>
    <w:rsid w:val="00E86833"/>
    <w:rsid w:val="00E90CEF"/>
    <w:rsid w:val="00E9292A"/>
    <w:rsid w:val="00E93612"/>
    <w:rsid w:val="00E956EC"/>
    <w:rsid w:val="00E961E0"/>
    <w:rsid w:val="00EA4325"/>
    <w:rsid w:val="00EA70D6"/>
    <w:rsid w:val="00EA745C"/>
    <w:rsid w:val="00EA7AED"/>
    <w:rsid w:val="00EB1D3A"/>
    <w:rsid w:val="00EB5546"/>
    <w:rsid w:val="00EB6D04"/>
    <w:rsid w:val="00EC770C"/>
    <w:rsid w:val="00ED1B6A"/>
    <w:rsid w:val="00ED20B9"/>
    <w:rsid w:val="00ED2FEA"/>
    <w:rsid w:val="00ED3D11"/>
    <w:rsid w:val="00ED3FAF"/>
    <w:rsid w:val="00ED5376"/>
    <w:rsid w:val="00EE741B"/>
    <w:rsid w:val="00EE7AA8"/>
    <w:rsid w:val="00EF0746"/>
    <w:rsid w:val="00EF1863"/>
    <w:rsid w:val="00EF5E1B"/>
    <w:rsid w:val="00EF6C6B"/>
    <w:rsid w:val="00F02855"/>
    <w:rsid w:val="00F02AF5"/>
    <w:rsid w:val="00F03E37"/>
    <w:rsid w:val="00F0753C"/>
    <w:rsid w:val="00F07796"/>
    <w:rsid w:val="00F12CCE"/>
    <w:rsid w:val="00F2210B"/>
    <w:rsid w:val="00F22110"/>
    <w:rsid w:val="00F264FB"/>
    <w:rsid w:val="00F26623"/>
    <w:rsid w:val="00F2681E"/>
    <w:rsid w:val="00F269FC"/>
    <w:rsid w:val="00F27975"/>
    <w:rsid w:val="00F30016"/>
    <w:rsid w:val="00F31903"/>
    <w:rsid w:val="00F31E1F"/>
    <w:rsid w:val="00F3204F"/>
    <w:rsid w:val="00F32B7B"/>
    <w:rsid w:val="00F36B9E"/>
    <w:rsid w:val="00F400BF"/>
    <w:rsid w:val="00F401EB"/>
    <w:rsid w:val="00F510CA"/>
    <w:rsid w:val="00F52C27"/>
    <w:rsid w:val="00F5497B"/>
    <w:rsid w:val="00F55436"/>
    <w:rsid w:val="00F660FB"/>
    <w:rsid w:val="00F67447"/>
    <w:rsid w:val="00F70331"/>
    <w:rsid w:val="00F72DD1"/>
    <w:rsid w:val="00F732BC"/>
    <w:rsid w:val="00F7360F"/>
    <w:rsid w:val="00F74156"/>
    <w:rsid w:val="00F82168"/>
    <w:rsid w:val="00F83AAA"/>
    <w:rsid w:val="00F91475"/>
    <w:rsid w:val="00F926D3"/>
    <w:rsid w:val="00F9367A"/>
    <w:rsid w:val="00F9618D"/>
    <w:rsid w:val="00FA017D"/>
    <w:rsid w:val="00FA0681"/>
    <w:rsid w:val="00FA0716"/>
    <w:rsid w:val="00FA2572"/>
    <w:rsid w:val="00FA2B25"/>
    <w:rsid w:val="00FA47BA"/>
    <w:rsid w:val="00FB387C"/>
    <w:rsid w:val="00FC03F3"/>
    <w:rsid w:val="00FC3AAC"/>
    <w:rsid w:val="00FC4149"/>
    <w:rsid w:val="00FD1C7F"/>
    <w:rsid w:val="00FE3456"/>
    <w:rsid w:val="00FE6B19"/>
    <w:rsid w:val="00FE7CD3"/>
    <w:rsid w:val="00FF1BF3"/>
    <w:rsid w:val="00FF37D9"/>
    <w:rsid w:val="00FF3AD9"/>
    <w:rsid w:val="00FF4E77"/>
    <w:rsid w:val="00FF59CF"/>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00B2D"/>
  <w15:chartTrackingRefBased/>
  <w15:docId w15:val="{A9BB54D4-4FA6-49FF-97C1-82801DD7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27"/>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3A0A2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A0A27"/>
    <w:pPr>
      <w:spacing w:before="100" w:beforeAutospacing="1" w:after="100" w:afterAutospacing="1"/>
      <w:outlineLvl w:val="2"/>
    </w:pPr>
    <w:rPr>
      <w:b/>
      <w:bCs/>
      <w:sz w:val="33"/>
      <w:szCs w:val="33"/>
    </w:rPr>
  </w:style>
  <w:style w:type="paragraph" w:styleId="Heading4">
    <w:name w:val="heading 4"/>
    <w:basedOn w:val="Normal"/>
    <w:link w:val="Heading4Char"/>
    <w:uiPriority w:val="9"/>
    <w:qFormat/>
    <w:rsid w:val="003A0A27"/>
    <w:pPr>
      <w:spacing w:before="100" w:beforeAutospacing="1" w:after="100" w:afterAutospacing="1"/>
      <w:outlineLvl w:val="3"/>
    </w:pPr>
    <w:rPr>
      <w:b/>
      <w:bCs/>
      <w:sz w:val="30"/>
      <w:szCs w:val="30"/>
    </w:rPr>
  </w:style>
  <w:style w:type="paragraph" w:styleId="Heading5">
    <w:name w:val="heading 5"/>
    <w:basedOn w:val="Normal"/>
    <w:link w:val="Heading5Char"/>
    <w:uiPriority w:val="9"/>
    <w:qFormat/>
    <w:rsid w:val="003A0A27"/>
    <w:pPr>
      <w:spacing w:before="100" w:beforeAutospacing="1" w:after="100" w:afterAutospacing="1"/>
      <w:outlineLvl w:val="4"/>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A27"/>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3A0A27"/>
    <w:rPr>
      <w:rFonts w:ascii="Times New Roman" w:eastAsiaTheme="minorEastAsia" w:hAnsi="Times New Roman" w:cs="Times New Roman"/>
      <w:b/>
      <w:bCs/>
      <w:sz w:val="33"/>
      <w:szCs w:val="33"/>
    </w:rPr>
  </w:style>
  <w:style w:type="character" w:customStyle="1" w:styleId="Heading4Char">
    <w:name w:val="Heading 4 Char"/>
    <w:basedOn w:val="DefaultParagraphFont"/>
    <w:link w:val="Heading4"/>
    <w:uiPriority w:val="9"/>
    <w:rsid w:val="003A0A27"/>
    <w:rPr>
      <w:rFonts w:ascii="Times New Roman" w:eastAsiaTheme="minorEastAsia" w:hAnsi="Times New Roman" w:cs="Times New Roman"/>
      <w:b/>
      <w:bCs/>
      <w:sz w:val="30"/>
      <w:szCs w:val="30"/>
    </w:rPr>
  </w:style>
  <w:style w:type="character" w:customStyle="1" w:styleId="Heading5Char">
    <w:name w:val="Heading 5 Char"/>
    <w:basedOn w:val="DefaultParagraphFont"/>
    <w:link w:val="Heading5"/>
    <w:uiPriority w:val="9"/>
    <w:rsid w:val="003A0A27"/>
    <w:rPr>
      <w:rFonts w:ascii="Times New Roman" w:eastAsiaTheme="minorEastAsia" w:hAnsi="Times New Roman" w:cs="Times New Roman"/>
      <w:b/>
      <w:bCs/>
      <w:sz w:val="27"/>
      <w:szCs w:val="27"/>
    </w:rPr>
  </w:style>
  <w:style w:type="paragraph" w:customStyle="1" w:styleId="h4text">
    <w:name w:val="h4_text"/>
    <w:basedOn w:val="Normal"/>
    <w:rsid w:val="003A0A27"/>
    <w:pPr>
      <w:spacing w:before="100" w:beforeAutospacing="1" w:after="100" w:afterAutospacing="1"/>
    </w:pPr>
  </w:style>
  <w:style w:type="paragraph" w:customStyle="1" w:styleId="h5text">
    <w:name w:val="h5_text"/>
    <w:basedOn w:val="Normal"/>
    <w:rsid w:val="003A0A27"/>
    <w:pPr>
      <w:spacing w:before="100" w:beforeAutospacing="1" w:after="100" w:afterAutospacing="1"/>
    </w:pPr>
  </w:style>
  <w:style w:type="paragraph" w:customStyle="1" w:styleId="h6text">
    <w:name w:val="h6_text"/>
    <w:basedOn w:val="Normal"/>
    <w:rsid w:val="003A0A27"/>
    <w:pPr>
      <w:spacing w:before="100" w:beforeAutospacing="1" w:after="100" w:afterAutospacing="1"/>
    </w:pPr>
  </w:style>
  <w:style w:type="paragraph" w:customStyle="1" w:styleId="none">
    <w:name w:val="none"/>
    <w:basedOn w:val="Normal"/>
    <w:rsid w:val="003A0A27"/>
    <w:pPr>
      <w:spacing w:before="100" w:beforeAutospacing="1" w:after="100" w:afterAutospacing="1"/>
    </w:pPr>
  </w:style>
  <w:style w:type="paragraph" w:styleId="ListParagraph">
    <w:name w:val="List Paragraph"/>
    <w:basedOn w:val="Normal"/>
    <w:uiPriority w:val="1"/>
    <w:qFormat/>
    <w:rsid w:val="00022839"/>
    <w:pPr>
      <w:ind w:left="720"/>
      <w:contextualSpacing/>
    </w:pPr>
  </w:style>
  <w:style w:type="paragraph" w:customStyle="1" w:styleId="Default">
    <w:name w:val="Default"/>
    <w:rsid w:val="0084615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85B90"/>
    <w:pPr>
      <w:spacing w:before="100" w:beforeAutospacing="1" w:after="100" w:afterAutospacing="1"/>
    </w:pPr>
    <w:rPr>
      <w:rFonts w:eastAsia="Times New Roman"/>
    </w:rPr>
  </w:style>
  <w:style w:type="character" w:styleId="Hyperlink">
    <w:name w:val="Hyperlink"/>
    <w:basedOn w:val="DefaultParagraphFont"/>
    <w:uiPriority w:val="99"/>
    <w:unhideWhenUsed/>
    <w:rsid w:val="00044CDE"/>
    <w:rPr>
      <w:color w:val="0563C1" w:themeColor="hyperlink"/>
      <w:u w:val="single"/>
    </w:rPr>
  </w:style>
  <w:style w:type="character" w:styleId="UnresolvedMention">
    <w:name w:val="Unresolved Mention"/>
    <w:basedOn w:val="DefaultParagraphFont"/>
    <w:uiPriority w:val="99"/>
    <w:semiHidden/>
    <w:unhideWhenUsed/>
    <w:rsid w:val="00044CDE"/>
    <w:rPr>
      <w:color w:val="605E5C"/>
      <w:shd w:val="clear" w:color="auto" w:fill="E1DFDD"/>
    </w:rPr>
  </w:style>
  <w:style w:type="character" w:styleId="FollowedHyperlink">
    <w:name w:val="FollowedHyperlink"/>
    <w:basedOn w:val="DefaultParagraphFont"/>
    <w:uiPriority w:val="99"/>
    <w:semiHidden/>
    <w:unhideWhenUsed/>
    <w:rsid w:val="00044CDE"/>
    <w:rPr>
      <w:color w:val="954F72" w:themeColor="followedHyperlink"/>
      <w:u w:val="single"/>
    </w:rPr>
  </w:style>
  <w:style w:type="character" w:styleId="Strong">
    <w:name w:val="Strong"/>
    <w:basedOn w:val="DefaultParagraphFont"/>
    <w:uiPriority w:val="22"/>
    <w:qFormat/>
    <w:rsid w:val="00B86691"/>
    <w:rPr>
      <w:b/>
      <w:bCs/>
    </w:rPr>
  </w:style>
  <w:style w:type="paragraph" w:customStyle="1" w:styleId="rteindent1">
    <w:name w:val="rteindent1"/>
    <w:basedOn w:val="Normal"/>
    <w:rsid w:val="00B86691"/>
    <w:pPr>
      <w:spacing w:before="100" w:beforeAutospacing="1" w:after="100" w:afterAutospacing="1"/>
    </w:pPr>
    <w:rPr>
      <w:rFonts w:eastAsia="Times New Roman"/>
    </w:rPr>
  </w:style>
  <w:style w:type="paragraph" w:styleId="Header">
    <w:name w:val="header"/>
    <w:basedOn w:val="Normal"/>
    <w:link w:val="HeaderChar"/>
    <w:uiPriority w:val="99"/>
    <w:unhideWhenUsed/>
    <w:rsid w:val="008B64A2"/>
    <w:pPr>
      <w:tabs>
        <w:tab w:val="center" w:pos="4680"/>
        <w:tab w:val="right" w:pos="9360"/>
      </w:tabs>
    </w:pPr>
  </w:style>
  <w:style w:type="character" w:customStyle="1" w:styleId="HeaderChar">
    <w:name w:val="Header Char"/>
    <w:basedOn w:val="DefaultParagraphFont"/>
    <w:link w:val="Header"/>
    <w:uiPriority w:val="99"/>
    <w:rsid w:val="008B64A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B64A2"/>
    <w:pPr>
      <w:tabs>
        <w:tab w:val="center" w:pos="4680"/>
        <w:tab w:val="right" w:pos="9360"/>
      </w:tabs>
    </w:pPr>
  </w:style>
  <w:style w:type="character" w:customStyle="1" w:styleId="FooterChar">
    <w:name w:val="Footer Char"/>
    <w:basedOn w:val="DefaultParagraphFont"/>
    <w:link w:val="Footer"/>
    <w:uiPriority w:val="99"/>
    <w:rsid w:val="008B64A2"/>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B7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42B"/>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4B7361"/>
    <w:rPr>
      <w:sz w:val="20"/>
      <w:szCs w:val="20"/>
    </w:rPr>
  </w:style>
  <w:style w:type="character" w:customStyle="1" w:styleId="FootnoteTextChar">
    <w:name w:val="Footnote Text Char"/>
    <w:basedOn w:val="DefaultParagraphFont"/>
    <w:link w:val="FootnoteText"/>
    <w:uiPriority w:val="99"/>
    <w:semiHidden/>
    <w:rsid w:val="004B7361"/>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4B7361"/>
    <w:rPr>
      <w:vertAlign w:val="superscript"/>
    </w:rPr>
  </w:style>
  <w:style w:type="table" w:styleId="GridTable1Light-Accent2">
    <w:name w:val="Grid Table 1 Light Accent 2"/>
    <w:basedOn w:val="TableNormal"/>
    <w:uiPriority w:val="46"/>
    <w:rsid w:val="004B736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Spacing">
    <w:name w:val="No Spacing"/>
    <w:uiPriority w:val="1"/>
    <w:qFormat/>
    <w:rsid w:val="00504630"/>
    <w:pPr>
      <w:spacing w:after="0"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361DC4"/>
    <w:pPr>
      <w:spacing w:before="100" w:beforeAutospacing="1" w:after="100" w:afterAutospacing="1"/>
    </w:pPr>
    <w:rPr>
      <w:rFonts w:eastAsia="Times New Roman"/>
    </w:rPr>
  </w:style>
  <w:style w:type="paragraph" w:customStyle="1" w:styleId="xmsolistparagraph">
    <w:name w:val="x_msolistparagraph"/>
    <w:basedOn w:val="Normal"/>
    <w:rsid w:val="00361DC4"/>
    <w:pPr>
      <w:spacing w:before="100" w:beforeAutospacing="1" w:after="100" w:afterAutospacing="1"/>
    </w:pPr>
    <w:rPr>
      <w:rFonts w:eastAsia="Times New Roman"/>
    </w:rPr>
  </w:style>
  <w:style w:type="table" w:styleId="GridTable4">
    <w:name w:val="Grid Table 4"/>
    <w:basedOn w:val="TableNormal"/>
    <w:uiPriority w:val="49"/>
    <w:rsid w:val="00BC5A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Normal"/>
    <w:rsid w:val="00C90D5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642921">
      <w:bodyDiv w:val="1"/>
      <w:marLeft w:val="0"/>
      <w:marRight w:val="0"/>
      <w:marTop w:val="0"/>
      <w:marBottom w:val="0"/>
      <w:divBdr>
        <w:top w:val="none" w:sz="0" w:space="0" w:color="auto"/>
        <w:left w:val="none" w:sz="0" w:space="0" w:color="auto"/>
        <w:bottom w:val="none" w:sz="0" w:space="0" w:color="auto"/>
        <w:right w:val="none" w:sz="0" w:space="0" w:color="auto"/>
      </w:divBdr>
    </w:div>
    <w:div w:id="1549339269">
      <w:bodyDiv w:val="1"/>
      <w:marLeft w:val="0"/>
      <w:marRight w:val="0"/>
      <w:marTop w:val="0"/>
      <w:marBottom w:val="0"/>
      <w:divBdr>
        <w:top w:val="none" w:sz="0" w:space="0" w:color="auto"/>
        <w:left w:val="none" w:sz="0" w:space="0" w:color="auto"/>
        <w:bottom w:val="none" w:sz="0" w:space="0" w:color="auto"/>
        <w:right w:val="none" w:sz="0" w:space="0" w:color="auto"/>
      </w:divBdr>
    </w:div>
    <w:div w:id="1939749562">
      <w:bodyDiv w:val="1"/>
      <w:marLeft w:val="480"/>
      <w:marRight w:val="480"/>
      <w:marTop w:val="0"/>
      <w:marBottom w:val="0"/>
      <w:divBdr>
        <w:top w:val="none" w:sz="0" w:space="0" w:color="auto"/>
        <w:left w:val="none" w:sz="0" w:space="0" w:color="auto"/>
        <w:bottom w:val="none" w:sz="0" w:space="0" w:color="auto"/>
        <w:right w:val="none" w:sz="0" w:space="0" w:color="auto"/>
      </w:divBdr>
      <w:divsChild>
        <w:div w:id="76876040">
          <w:marLeft w:val="0"/>
          <w:marRight w:val="0"/>
          <w:marTop w:val="0"/>
          <w:marBottom w:val="0"/>
          <w:divBdr>
            <w:top w:val="none" w:sz="0" w:space="0" w:color="auto"/>
            <w:left w:val="none" w:sz="0" w:space="0" w:color="auto"/>
            <w:bottom w:val="none" w:sz="0" w:space="0" w:color="auto"/>
            <w:right w:val="none" w:sz="0" w:space="0" w:color="auto"/>
          </w:divBdr>
          <w:divsChild>
            <w:div w:id="266424812">
              <w:marLeft w:val="0"/>
              <w:marRight w:val="0"/>
              <w:marTop w:val="0"/>
              <w:marBottom w:val="0"/>
              <w:divBdr>
                <w:top w:val="none" w:sz="0" w:space="0" w:color="auto"/>
                <w:left w:val="none" w:sz="0" w:space="0" w:color="auto"/>
                <w:bottom w:val="none" w:sz="0" w:space="0" w:color="auto"/>
                <w:right w:val="none" w:sz="0" w:space="0" w:color="auto"/>
              </w:divBdr>
              <w:divsChild>
                <w:div w:id="6387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org/educational-resources/expanded-core-curricul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isabilitystatistics.org/" TargetMode="External"/><Relationship Id="rId2" Type="http://schemas.openxmlformats.org/officeDocument/2006/relationships/hyperlink" Target="https://www.census.gov/en.html" TargetMode="External"/><Relationship Id="rId1" Type="http://schemas.openxmlformats.org/officeDocument/2006/relationships/hyperlink" Target="file:///C:\Users\Sandra.Miller\AppData\Local\Microsoft\Windows\INetCache\IE\RJA8AEN8\Open%20Data%20Network-DE%20population%20change" TargetMode="External"/><Relationship Id="rId5" Type="http://schemas.openxmlformats.org/officeDocument/2006/relationships/hyperlink" Target="https://www.cdc.gov/visionhealth/basics/ced/fastfacts.htm" TargetMode="External"/><Relationship Id="rId4" Type="http://schemas.openxmlformats.org/officeDocument/2006/relationships/hyperlink" Target="https://delcode.delaware.gov/title31/c021/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E8E19-762F-404F-9A33-AFC2759A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19359</Words>
  <Characters>110352</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Sandra J (DHSS)</dc:creator>
  <cp:keywords/>
  <dc:description/>
  <cp:lastModifiedBy>Deborah Talley</cp:lastModifiedBy>
  <cp:revision>2</cp:revision>
  <dcterms:created xsi:type="dcterms:W3CDTF">2020-01-28T22:03:00Z</dcterms:created>
  <dcterms:modified xsi:type="dcterms:W3CDTF">2020-01-28T22:03:00Z</dcterms:modified>
</cp:coreProperties>
</file>