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60C22" w14:textId="77777777" w:rsidR="00140823" w:rsidRDefault="009E6E86" w:rsidP="002A7A38">
      <w:pPr>
        <w:pStyle w:val="Heading1"/>
        <w:ind w:left="3109" w:firstLine="0"/>
        <w:rPr>
          <w:u w:val="none"/>
        </w:rPr>
      </w:pPr>
      <w:bookmarkStart w:id="0" w:name="POLICY_AND_PROCEDURE"/>
      <w:bookmarkEnd w:id="0"/>
      <w:r>
        <w:t>POLICY</w:t>
      </w:r>
      <w:r>
        <w:rPr>
          <w:spacing w:val="-10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PROCEDURE</w:t>
      </w:r>
    </w:p>
    <w:p w14:paraId="5B7C5276" w14:textId="77777777" w:rsidR="00140823" w:rsidRDefault="00140823" w:rsidP="002A7A38">
      <w:pPr>
        <w:pStyle w:val="BodyText"/>
        <w:rPr>
          <w:b/>
          <w:sz w:val="19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2"/>
        <w:gridCol w:w="4952"/>
      </w:tblGrid>
      <w:tr w:rsidR="00140823" w14:paraId="3711E61E" w14:textId="77777777">
        <w:trPr>
          <w:trHeight w:val="804"/>
        </w:trPr>
        <w:tc>
          <w:tcPr>
            <w:tcW w:w="4292" w:type="dxa"/>
          </w:tcPr>
          <w:p w14:paraId="4B74581A" w14:textId="77777777" w:rsidR="00140823" w:rsidRDefault="009E6E86" w:rsidP="002A7A38">
            <w:pPr>
              <w:pStyle w:val="TableParagraph"/>
              <w:ind w:right="192"/>
              <w:rPr>
                <w:b/>
              </w:rPr>
            </w:pPr>
            <w:r>
              <w:rPr>
                <w:b/>
                <w:u w:val="single"/>
              </w:rPr>
              <w:t>POLICY TITLE</w:t>
            </w:r>
            <w:r>
              <w:rPr>
                <w:b/>
              </w:rPr>
              <w:t xml:space="preserve">: </w:t>
            </w:r>
            <w:r w:rsidRPr="00F8057E">
              <w:rPr>
                <w:bCs/>
              </w:rPr>
              <w:t>DSAMH Client Complaint and</w:t>
            </w:r>
            <w:r w:rsidRPr="00F8057E">
              <w:rPr>
                <w:bCs/>
                <w:spacing w:val="-48"/>
              </w:rPr>
              <w:t xml:space="preserve"> </w:t>
            </w:r>
            <w:r w:rsidRPr="00F8057E">
              <w:rPr>
                <w:bCs/>
              </w:rPr>
              <w:t>Grievance</w:t>
            </w:r>
            <w:r w:rsidRPr="00F8057E">
              <w:rPr>
                <w:bCs/>
                <w:spacing w:val="-2"/>
              </w:rPr>
              <w:t xml:space="preserve"> </w:t>
            </w:r>
            <w:r w:rsidRPr="00F8057E">
              <w:rPr>
                <w:bCs/>
              </w:rPr>
              <w:t>Policy</w:t>
            </w:r>
          </w:p>
        </w:tc>
        <w:tc>
          <w:tcPr>
            <w:tcW w:w="4952" w:type="dxa"/>
          </w:tcPr>
          <w:p w14:paraId="4964B21D" w14:textId="77777777" w:rsidR="00140823" w:rsidRDefault="009E6E86" w:rsidP="002A7A38">
            <w:pPr>
              <w:pStyle w:val="TableParagraph"/>
              <w:rPr>
                <w:b/>
              </w:rPr>
            </w:pPr>
            <w:r>
              <w:rPr>
                <w:b/>
                <w:u w:val="single"/>
              </w:rPr>
              <w:t>POLICY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#</w:t>
            </w:r>
            <w:r>
              <w:rPr>
                <w:b/>
              </w:rPr>
              <w:t>:</w:t>
            </w:r>
            <w:r>
              <w:rPr>
                <w:b/>
                <w:spacing w:val="-1"/>
              </w:rPr>
              <w:t xml:space="preserve"> </w:t>
            </w:r>
            <w:r w:rsidRPr="00F8057E">
              <w:rPr>
                <w:bCs/>
              </w:rPr>
              <w:t>DSAMH026</w:t>
            </w:r>
          </w:p>
        </w:tc>
      </w:tr>
      <w:tr w:rsidR="00140823" w14:paraId="2D9243D6" w14:textId="77777777">
        <w:trPr>
          <w:trHeight w:val="537"/>
        </w:trPr>
        <w:tc>
          <w:tcPr>
            <w:tcW w:w="4292" w:type="dxa"/>
          </w:tcPr>
          <w:p w14:paraId="14CAC9BD" w14:textId="77777777" w:rsidR="00140823" w:rsidRDefault="009E6E86" w:rsidP="002A7A38">
            <w:pPr>
              <w:pStyle w:val="TableParagraph"/>
              <w:rPr>
                <w:b/>
              </w:rPr>
            </w:pPr>
            <w:r>
              <w:rPr>
                <w:b/>
                <w:u w:val="single"/>
              </w:rPr>
              <w:t>PREPARED</w:t>
            </w:r>
            <w:r>
              <w:rPr>
                <w:b/>
                <w:spacing w:val="-7"/>
                <w:u w:val="single"/>
              </w:rPr>
              <w:t xml:space="preserve"> </w:t>
            </w:r>
            <w:r>
              <w:rPr>
                <w:b/>
                <w:u w:val="single"/>
              </w:rPr>
              <w:t>BY</w:t>
            </w:r>
            <w:r>
              <w:rPr>
                <w:b/>
              </w:rPr>
              <w:t>:</w:t>
            </w:r>
          </w:p>
          <w:p w14:paraId="44B5CFBC" w14:textId="70E10B43" w:rsidR="00F02F3F" w:rsidRPr="00F02F3F" w:rsidRDefault="00F02F3F" w:rsidP="002A7A38">
            <w:pPr>
              <w:pStyle w:val="TableParagraph"/>
              <w:rPr>
                <w:bCs/>
              </w:rPr>
            </w:pPr>
            <w:r>
              <w:rPr>
                <w:bCs/>
              </w:rPr>
              <w:t>PCWFD</w:t>
            </w:r>
          </w:p>
        </w:tc>
        <w:tc>
          <w:tcPr>
            <w:tcW w:w="4952" w:type="dxa"/>
          </w:tcPr>
          <w:p w14:paraId="3BC4DDAB" w14:textId="77777777" w:rsidR="00140823" w:rsidRDefault="009E6E86" w:rsidP="002A7A38">
            <w:pPr>
              <w:pStyle w:val="TableParagraph"/>
              <w:rPr>
                <w:b/>
                <w:u w:val="single"/>
              </w:rPr>
            </w:pPr>
            <w:r>
              <w:rPr>
                <w:b/>
                <w:u w:val="single"/>
              </w:rPr>
              <w:t>DATE</w:t>
            </w:r>
            <w:r>
              <w:rPr>
                <w:b/>
                <w:spacing w:val="-5"/>
                <w:u w:val="single"/>
              </w:rPr>
              <w:t xml:space="preserve"> </w:t>
            </w:r>
            <w:r>
              <w:rPr>
                <w:b/>
                <w:u w:val="single"/>
              </w:rPr>
              <w:t>ISSUED:</w:t>
            </w:r>
          </w:p>
          <w:p w14:paraId="208E126A" w14:textId="77777777" w:rsidR="00F02F3F" w:rsidRPr="00F02F3F" w:rsidRDefault="00F02F3F" w:rsidP="00F02F3F">
            <w:pPr>
              <w:pStyle w:val="TableParagraph"/>
              <w:rPr>
                <w:bCs/>
              </w:rPr>
            </w:pPr>
            <w:r w:rsidRPr="00F02F3F">
              <w:rPr>
                <w:bCs/>
              </w:rPr>
              <w:t>5/24/2022</w:t>
            </w:r>
          </w:p>
          <w:p w14:paraId="0DEF3A0A" w14:textId="3C082C08" w:rsidR="00F02F3F" w:rsidRPr="00F02F3F" w:rsidRDefault="00F02F3F" w:rsidP="00F02F3F">
            <w:pPr>
              <w:pStyle w:val="TableParagraph"/>
              <w:rPr>
                <w:b/>
                <w:u w:val="single"/>
              </w:rPr>
            </w:pPr>
          </w:p>
        </w:tc>
      </w:tr>
      <w:tr w:rsidR="00140823" w14:paraId="48390103" w14:textId="77777777">
        <w:trPr>
          <w:trHeight w:val="1341"/>
        </w:trPr>
        <w:tc>
          <w:tcPr>
            <w:tcW w:w="4292" w:type="dxa"/>
          </w:tcPr>
          <w:p w14:paraId="5F41370A" w14:textId="4765A50C" w:rsidR="00140823" w:rsidRDefault="009E6E86" w:rsidP="002A7A38">
            <w:pPr>
              <w:pStyle w:val="TableParagraph"/>
              <w:rPr>
                <w:b/>
              </w:rPr>
            </w:pPr>
            <w:r>
              <w:rPr>
                <w:b/>
                <w:u w:val="single"/>
              </w:rPr>
              <w:t>RELAT</w:t>
            </w:r>
            <w:r w:rsidR="00202011">
              <w:rPr>
                <w:b/>
                <w:u w:val="single"/>
              </w:rPr>
              <w:t>ED</w:t>
            </w:r>
            <w:r>
              <w:rPr>
                <w:b/>
                <w:spacing w:val="-7"/>
                <w:u w:val="single"/>
              </w:rPr>
              <w:t xml:space="preserve"> </w:t>
            </w:r>
            <w:r>
              <w:rPr>
                <w:b/>
                <w:u w:val="single"/>
              </w:rPr>
              <w:t>POLICIES</w:t>
            </w:r>
            <w:r>
              <w:rPr>
                <w:b/>
              </w:rPr>
              <w:t>:</w:t>
            </w:r>
          </w:p>
          <w:p w14:paraId="63E973B7" w14:textId="72778E38" w:rsidR="00140823" w:rsidRPr="002A7A38" w:rsidRDefault="009E6E86" w:rsidP="002A7A38">
            <w:pPr>
              <w:pStyle w:val="TableParagraph"/>
              <w:rPr>
                <w:bCs/>
              </w:rPr>
            </w:pPr>
            <w:r w:rsidRPr="002A7A38">
              <w:rPr>
                <w:bCs/>
              </w:rPr>
              <w:t>DSAMH</w:t>
            </w:r>
            <w:r w:rsidRPr="002A7A38">
              <w:rPr>
                <w:bCs/>
                <w:spacing w:val="-6"/>
              </w:rPr>
              <w:t xml:space="preserve"> </w:t>
            </w:r>
            <w:r w:rsidR="00036F0D" w:rsidRPr="002A7A38">
              <w:rPr>
                <w:bCs/>
                <w:spacing w:val="-6"/>
              </w:rPr>
              <w:t>0</w:t>
            </w:r>
            <w:r w:rsidRPr="002A7A38">
              <w:rPr>
                <w:bCs/>
              </w:rPr>
              <w:t>03</w:t>
            </w:r>
            <w:r w:rsidRPr="002A7A38">
              <w:rPr>
                <w:bCs/>
                <w:spacing w:val="-4"/>
              </w:rPr>
              <w:t xml:space="preserve"> </w:t>
            </w:r>
            <w:r w:rsidRPr="002A7A38">
              <w:rPr>
                <w:bCs/>
              </w:rPr>
              <w:t>Appeal</w:t>
            </w:r>
            <w:r w:rsidRPr="002A7A38">
              <w:rPr>
                <w:bCs/>
                <w:spacing w:val="-5"/>
              </w:rPr>
              <w:t xml:space="preserve"> </w:t>
            </w:r>
            <w:r w:rsidRPr="002A7A38">
              <w:rPr>
                <w:bCs/>
              </w:rPr>
              <w:t>Policy</w:t>
            </w:r>
          </w:p>
          <w:p w14:paraId="4764354E" w14:textId="176FE833" w:rsidR="00083691" w:rsidRPr="002A7A38" w:rsidRDefault="009E6E86" w:rsidP="002A7A38">
            <w:pPr>
              <w:pStyle w:val="TableParagraph"/>
              <w:ind w:right="220"/>
              <w:rPr>
                <w:bCs/>
              </w:rPr>
            </w:pPr>
            <w:r w:rsidRPr="002A7A38">
              <w:rPr>
                <w:bCs/>
              </w:rPr>
              <w:t>DSAMH 019 Quality Assurance Audit Policy</w:t>
            </w:r>
          </w:p>
          <w:p w14:paraId="1466AF60" w14:textId="60008AB6" w:rsidR="00083691" w:rsidRPr="002A7A38" w:rsidRDefault="00083691" w:rsidP="002A7A38">
            <w:pPr>
              <w:pStyle w:val="TableParagraph"/>
              <w:ind w:right="220"/>
              <w:rPr>
                <w:bCs/>
                <w:spacing w:val="-48"/>
              </w:rPr>
            </w:pPr>
            <w:r w:rsidRPr="002A7A38">
              <w:rPr>
                <w:bCs/>
              </w:rPr>
              <w:t>DSAMH 0</w:t>
            </w:r>
            <w:r w:rsidR="004B1C21" w:rsidRPr="002A7A38">
              <w:rPr>
                <w:bCs/>
              </w:rPr>
              <w:t>16</w:t>
            </w:r>
            <w:r w:rsidR="001A51AF" w:rsidRPr="002A7A38">
              <w:rPr>
                <w:bCs/>
              </w:rPr>
              <w:t xml:space="preserve"> Risk Management Protocols</w:t>
            </w:r>
          </w:p>
          <w:p w14:paraId="1FC98C21" w14:textId="77777777" w:rsidR="00140823" w:rsidRDefault="009E6E86" w:rsidP="002A7A38">
            <w:pPr>
              <w:pStyle w:val="TableParagraph"/>
              <w:ind w:right="220"/>
              <w:rPr>
                <w:bCs/>
              </w:rPr>
            </w:pPr>
            <w:r w:rsidRPr="002A7A38">
              <w:rPr>
                <w:bCs/>
              </w:rPr>
              <w:t>DSAMH</w:t>
            </w:r>
            <w:r w:rsidRPr="002A7A38">
              <w:rPr>
                <w:bCs/>
                <w:spacing w:val="-2"/>
              </w:rPr>
              <w:t xml:space="preserve"> </w:t>
            </w:r>
            <w:r w:rsidRPr="002A7A38">
              <w:rPr>
                <w:bCs/>
              </w:rPr>
              <w:t>02</w:t>
            </w:r>
            <w:r w:rsidR="00D01307" w:rsidRPr="002A7A38">
              <w:rPr>
                <w:bCs/>
              </w:rPr>
              <w:t>9</w:t>
            </w:r>
            <w:r w:rsidRPr="002A7A38">
              <w:rPr>
                <w:bCs/>
                <w:spacing w:val="-5"/>
              </w:rPr>
              <w:t xml:space="preserve"> </w:t>
            </w:r>
            <w:r w:rsidRPr="002A7A38">
              <w:rPr>
                <w:bCs/>
              </w:rPr>
              <w:t>Incident</w:t>
            </w:r>
            <w:r w:rsidRPr="002A7A38">
              <w:rPr>
                <w:bCs/>
                <w:spacing w:val="-3"/>
              </w:rPr>
              <w:t xml:space="preserve"> </w:t>
            </w:r>
            <w:r w:rsidRPr="002A7A38">
              <w:rPr>
                <w:bCs/>
              </w:rPr>
              <w:t>Reporting</w:t>
            </w:r>
            <w:r w:rsidRPr="002A7A38">
              <w:rPr>
                <w:bCs/>
                <w:spacing w:val="-3"/>
              </w:rPr>
              <w:t xml:space="preserve"> </w:t>
            </w:r>
            <w:r w:rsidRPr="002A7A38">
              <w:rPr>
                <w:bCs/>
              </w:rPr>
              <w:t>Policy</w:t>
            </w:r>
          </w:p>
          <w:p w14:paraId="0E0921B4" w14:textId="53CAA284" w:rsidR="00F8057E" w:rsidRDefault="00F8057E" w:rsidP="002A7A38">
            <w:pPr>
              <w:pStyle w:val="TableParagraph"/>
              <w:ind w:right="220"/>
              <w:rPr>
                <w:b/>
              </w:rPr>
            </w:pPr>
          </w:p>
        </w:tc>
        <w:tc>
          <w:tcPr>
            <w:tcW w:w="4952" w:type="dxa"/>
          </w:tcPr>
          <w:p w14:paraId="0F5EB14A" w14:textId="77777777" w:rsidR="00140823" w:rsidRDefault="009E6E86" w:rsidP="002A7A38">
            <w:pPr>
              <w:pStyle w:val="TableParagraph"/>
              <w:rPr>
                <w:b/>
              </w:rPr>
            </w:pPr>
            <w:r>
              <w:rPr>
                <w:b/>
                <w:u w:val="single"/>
              </w:rPr>
              <w:t>REFERENCE</w:t>
            </w:r>
            <w:r>
              <w:rPr>
                <w:b/>
              </w:rPr>
              <w:t>:</w:t>
            </w:r>
          </w:p>
          <w:p w14:paraId="3EC40E84" w14:textId="77777777" w:rsidR="00140823" w:rsidRDefault="009E6E86" w:rsidP="002A7A38">
            <w:pPr>
              <w:pStyle w:val="TableParagraph"/>
            </w:pPr>
            <w:r>
              <w:t>6001</w:t>
            </w:r>
            <w:r>
              <w:rPr>
                <w:spacing w:val="-8"/>
              </w:rPr>
              <w:t xml:space="preserve"> </w:t>
            </w:r>
            <w:r>
              <w:t>Substance</w:t>
            </w:r>
            <w:r>
              <w:rPr>
                <w:spacing w:val="-6"/>
              </w:rPr>
              <w:t xml:space="preserve"> </w:t>
            </w:r>
            <w:r>
              <w:t>Abuse</w:t>
            </w:r>
            <w:r>
              <w:rPr>
                <w:spacing w:val="-8"/>
              </w:rPr>
              <w:t xml:space="preserve"> </w:t>
            </w:r>
            <w:r>
              <w:t>Facility</w:t>
            </w:r>
            <w:r>
              <w:rPr>
                <w:spacing w:val="-7"/>
              </w:rPr>
              <w:t xml:space="preserve"> </w:t>
            </w:r>
            <w:r>
              <w:t>Licensing</w:t>
            </w:r>
            <w:r>
              <w:rPr>
                <w:spacing w:val="-8"/>
              </w:rPr>
              <w:t xml:space="preserve"> </w:t>
            </w:r>
            <w:r>
              <w:t>Standards:</w:t>
            </w:r>
          </w:p>
          <w:p w14:paraId="026DC55C" w14:textId="77777777" w:rsidR="00140823" w:rsidRDefault="009E6E86" w:rsidP="002A7A38">
            <w:pPr>
              <w:pStyle w:val="TableParagraph"/>
            </w:pPr>
            <w:r>
              <w:t>7.1</w:t>
            </w:r>
            <w:r>
              <w:rPr>
                <w:spacing w:val="-6"/>
              </w:rPr>
              <w:t xml:space="preserve"> </w:t>
            </w:r>
            <w:r>
              <w:t>Client</w:t>
            </w:r>
            <w:r>
              <w:rPr>
                <w:spacing w:val="-3"/>
              </w:rPr>
              <w:t xml:space="preserve"> </w:t>
            </w:r>
            <w:r>
              <w:t>Rights</w:t>
            </w:r>
          </w:p>
        </w:tc>
      </w:tr>
      <w:tr w:rsidR="00140823" w14:paraId="5AE4C683" w14:textId="77777777">
        <w:trPr>
          <w:trHeight w:val="537"/>
        </w:trPr>
        <w:tc>
          <w:tcPr>
            <w:tcW w:w="4292" w:type="dxa"/>
          </w:tcPr>
          <w:p w14:paraId="7AF4E5EE" w14:textId="77777777" w:rsidR="00140823" w:rsidRDefault="009E6E86" w:rsidP="002A7A38">
            <w:pPr>
              <w:pStyle w:val="TableParagraph"/>
              <w:rPr>
                <w:b/>
              </w:rPr>
            </w:pPr>
            <w:r>
              <w:rPr>
                <w:b/>
                <w:u w:val="single"/>
              </w:rPr>
              <w:t>DATES</w:t>
            </w:r>
            <w:r>
              <w:rPr>
                <w:b/>
                <w:spacing w:val="-6"/>
                <w:u w:val="single"/>
              </w:rPr>
              <w:t xml:space="preserve"> </w:t>
            </w:r>
            <w:r>
              <w:rPr>
                <w:b/>
                <w:u w:val="single"/>
              </w:rPr>
              <w:t>REVIEWED</w:t>
            </w:r>
            <w:r>
              <w:rPr>
                <w:b/>
              </w:rPr>
              <w:t>:</w:t>
            </w:r>
          </w:p>
          <w:p w14:paraId="58908E08" w14:textId="77777777" w:rsidR="00D20EDB" w:rsidRDefault="00CB5FE0" w:rsidP="002A7A38">
            <w:pPr>
              <w:pStyle w:val="TableParagraph"/>
              <w:rPr>
                <w:bCs/>
              </w:rPr>
            </w:pPr>
            <w:r w:rsidRPr="00CB5FE0">
              <w:rPr>
                <w:bCs/>
              </w:rPr>
              <w:t>5/2</w:t>
            </w:r>
            <w:r w:rsidR="00FC1456">
              <w:rPr>
                <w:bCs/>
              </w:rPr>
              <w:t>4</w:t>
            </w:r>
            <w:r w:rsidRPr="00CB5FE0">
              <w:rPr>
                <w:bCs/>
              </w:rPr>
              <w:t>/</w:t>
            </w:r>
            <w:r w:rsidR="00FC1456">
              <w:rPr>
                <w:bCs/>
              </w:rPr>
              <w:t>20</w:t>
            </w:r>
            <w:r w:rsidRPr="00CB5FE0">
              <w:rPr>
                <w:bCs/>
              </w:rPr>
              <w:t>2</w:t>
            </w:r>
            <w:r w:rsidR="00FC1456">
              <w:rPr>
                <w:bCs/>
              </w:rPr>
              <w:t>2</w:t>
            </w:r>
          </w:p>
          <w:p w14:paraId="4DE89879" w14:textId="3CA5BA0C" w:rsidR="00F02F3F" w:rsidRPr="00CB5FE0" w:rsidRDefault="00F02F3F" w:rsidP="002A7A38">
            <w:pPr>
              <w:pStyle w:val="TableParagraph"/>
              <w:rPr>
                <w:bCs/>
              </w:rPr>
            </w:pPr>
            <w:r>
              <w:rPr>
                <w:rFonts w:asciiTheme="minorHAnsi" w:hAnsiTheme="minorHAnsi" w:cstheme="minorHAnsi"/>
              </w:rPr>
              <w:t>7/25/2023</w:t>
            </w:r>
          </w:p>
        </w:tc>
        <w:tc>
          <w:tcPr>
            <w:tcW w:w="4952" w:type="dxa"/>
          </w:tcPr>
          <w:p w14:paraId="0B3D2FE6" w14:textId="77777777" w:rsidR="00140823" w:rsidRDefault="009E6E86" w:rsidP="002A7A38">
            <w:pPr>
              <w:pStyle w:val="TableParagraph"/>
              <w:rPr>
                <w:b/>
              </w:rPr>
            </w:pPr>
            <w:r>
              <w:rPr>
                <w:b/>
                <w:u w:val="single"/>
              </w:rPr>
              <w:t>DATES</w:t>
            </w:r>
            <w:r>
              <w:rPr>
                <w:b/>
                <w:spacing w:val="-7"/>
                <w:u w:val="single"/>
              </w:rPr>
              <w:t xml:space="preserve"> </w:t>
            </w:r>
            <w:r>
              <w:rPr>
                <w:b/>
                <w:u w:val="single"/>
              </w:rPr>
              <w:t>REVISED</w:t>
            </w:r>
            <w:r>
              <w:rPr>
                <w:b/>
              </w:rPr>
              <w:t>:</w:t>
            </w:r>
          </w:p>
          <w:p w14:paraId="46D6CA6D" w14:textId="77777777" w:rsidR="00D20EDB" w:rsidRDefault="00D20EDB" w:rsidP="002A7A38">
            <w:pPr>
              <w:pStyle w:val="TableParagraph"/>
              <w:rPr>
                <w:bCs/>
              </w:rPr>
            </w:pPr>
            <w:r w:rsidRPr="00D20EDB">
              <w:rPr>
                <w:bCs/>
              </w:rPr>
              <w:t>3/22/2022</w:t>
            </w:r>
          </w:p>
          <w:p w14:paraId="3A4F74A4" w14:textId="629ABD0B" w:rsidR="00CB5FE0" w:rsidRDefault="00CB5FE0" w:rsidP="002A7A38">
            <w:pPr>
              <w:pStyle w:val="TableParagraph"/>
              <w:rPr>
                <w:bCs/>
              </w:rPr>
            </w:pPr>
            <w:r>
              <w:rPr>
                <w:bCs/>
              </w:rPr>
              <w:t>4/26/</w:t>
            </w:r>
            <w:r w:rsidR="00FC1456">
              <w:rPr>
                <w:bCs/>
              </w:rPr>
              <w:t>20</w:t>
            </w:r>
            <w:r>
              <w:rPr>
                <w:bCs/>
              </w:rPr>
              <w:t>23</w:t>
            </w:r>
          </w:p>
          <w:p w14:paraId="6F2E3644" w14:textId="1211903A" w:rsidR="00F8057E" w:rsidRPr="00D20EDB" w:rsidRDefault="00F8057E" w:rsidP="002A7A38">
            <w:pPr>
              <w:pStyle w:val="TableParagraph"/>
              <w:rPr>
                <w:bCs/>
              </w:rPr>
            </w:pPr>
          </w:p>
        </w:tc>
      </w:tr>
      <w:tr w:rsidR="00140823" w14:paraId="5B88DC30" w14:textId="77777777">
        <w:trPr>
          <w:trHeight w:val="2020"/>
        </w:trPr>
        <w:tc>
          <w:tcPr>
            <w:tcW w:w="4292" w:type="dxa"/>
          </w:tcPr>
          <w:p w14:paraId="15A07A84" w14:textId="77777777" w:rsidR="00140823" w:rsidRDefault="009E6E86" w:rsidP="002A7A38">
            <w:pPr>
              <w:pStyle w:val="TableParagraph"/>
              <w:rPr>
                <w:b/>
              </w:rPr>
            </w:pPr>
            <w:r>
              <w:rPr>
                <w:b/>
                <w:u w:val="single"/>
              </w:rPr>
              <w:t>APPROVED</w:t>
            </w:r>
            <w:r>
              <w:rPr>
                <w:b/>
                <w:spacing w:val="-6"/>
                <w:u w:val="single"/>
              </w:rPr>
              <w:t xml:space="preserve"> </w:t>
            </w:r>
            <w:r>
              <w:rPr>
                <w:b/>
                <w:u w:val="single"/>
              </w:rPr>
              <w:t>BY</w:t>
            </w:r>
            <w:r>
              <w:rPr>
                <w:b/>
              </w:rPr>
              <w:t>:</w:t>
            </w:r>
          </w:p>
          <w:p w14:paraId="2AC7D75B" w14:textId="355D1B18" w:rsidR="00140823" w:rsidRDefault="00140823" w:rsidP="002A7A38">
            <w:pPr>
              <w:pStyle w:val="TableParagraph"/>
              <w:ind w:left="0"/>
              <w:rPr>
                <w:rFonts w:ascii="Lucida Console"/>
                <w:sz w:val="18"/>
              </w:rPr>
            </w:pPr>
          </w:p>
        </w:tc>
        <w:tc>
          <w:tcPr>
            <w:tcW w:w="4952" w:type="dxa"/>
          </w:tcPr>
          <w:p w14:paraId="361D79F6" w14:textId="77777777" w:rsidR="00140823" w:rsidRDefault="009E6E86" w:rsidP="002A7A38">
            <w:pPr>
              <w:pStyle w:val="TableParagraph"/>
              <w:rPr>
                <w:b/>
              </w:rPr>
            </w:pPr>
            <w:r>
              <w:rPr>
                <w:b/>
                <w:u w:val="single"/>
              </w:rPr>
              <w:t>NOTES</w:t>
            </w:r>
            <w:r>
              <w:rPr>
                <w:b/>
              </w:rPr>
              <w:t>:</w:t>
            </w:r>
          </w:p>
          <w:p w14:paraId="23DCAFE1" w14:textId="01047E96" w:rsidR="006021F4" w:rsidRDefault="000D0A4E" w:rsidP="002A7A38">
            <w:pPr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-2058537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456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6021F4">
              <w:rPr>
                <w:rFonts w:cstheme="minorHAnsi"/>
                <w:bCs/>
              </w:rPr>
              <w:t>DSAMH Internal Policy</w:t>
            </w:r>
          </w:p>
          <w:p w14:paraId="64541896" w14:textId="2537F270" w:rsidR="006021F4" w:rsidRDefault="000D0A4E" w:rsidP="002A7A38">
            <w:pPr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11888702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1F4">
                  <w:rPr>
                    <w:rFonts w:ascii="MS Gothic" w:eastAsia="MS Gothic" w:hAnsi="MS Gothic" w:cstheme="minorHAnsi" w:hint="eastAsia"/>
                    <w:bCs/>
                  </w:rPr>
                  <w:t>☒</w:t>
                </w:r>
              </w:sdtContent>
            </w:sdt>
            <w:r w:rsidR="006021F4">
              <w:rPr>
                <w:rFonts w:cstheme="minorHAnsi"/>
                <w:bCs/>
              </w:rPr>
              <w:t xml:space="preserve">DSAMH Operated Program </w:t>
            </w:r>
          </w:p>
          <w:p w14:paraId="09402822" w14:textId="0A79F4EF" w:rsidR="006021F4" w:rsidRDefault="000D0A4E" w:rsidP="002A7A38">
            <w:pPr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19752444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1F4">
                  <w:rPr>
                    <w:rFonts w:ascii="MS Gothic" w:eastAsia="MS Gothic" w:hAnsi="MS Gothic" w:cstheme="minorHAnsi" w:hint="eastAsia"/>
                    <w:bCs/>
                  </w:rPr>
                  <w:t>☒</w:t>
                </w:r>
              </w:sdtContent>
            </w:sdt>
            <w:bookmarkStart w:id="1" w:name="_Hlk51665967"/>
            <w:r w:rsidR="006021F4">
              <w:rPr>
                <w:rFonts w:cstheme="minorHAnsi"/>
                <w:bCs/>
              </w:rPr>
              <w:t>DSAMH State Providers</w:t>
            </w:r>
          </w:p>
          <w:bookmarkEnd w:id="1"/>
          <w:p w14:paraId="7D505A91" w14:textId="5CFD2B4E" w:rsidR="006021F4" w:rsidRDefault="000D0A4E" w:rsidP="002A7A38">
            <w:pPr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1076323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5DC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6021F4" w:rsidRPr="00010976">
              <w:rPr>
                <w:rFonts w:cstheme="minorHAnsi"/>
                <w:bCs/>
              </w:rPr>
              <w:t>Delaware Psychiatric Center</w:t>
            </w:r>
            <w:r w:rsidR="006021F4">
              <w:rPr>
                <w:rFonts w:cstheme="minorHAnsi"/>
                <w:bCs/>
              </w:rPr>
              <w:t xml:space="preserve"> </w:t>
            </w:r>
          </w:p>
          <w:p w14:paraId="1373C63D" w14:textId="7868E6FC" w:rsidR="006021F4" w:rsidRPr="00045ABA" w:rsidRDefault="000D0A4E" w:rsidP="002A7A38">
            <w:pPr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1311677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1F4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6021F4">
              <w:rPr>
                <w:rFonts w:cstheme="minorHAnsi"/>
                <w:bCs/>
              </w:rPr>
              <w:t>Targeted Use Policy (Defined in scope)</w:t>
            </w:r>
          </w:p>
        </w:tc>
      </w:tr>
    </w:tbl>
    <w:p w14:paraId="2C7408F6" w14:textId="77777777" w:rsidR="00140823" w:rsidRDefault="00140823" w:rsidP="002A7A38">
      <w:pPr>
        <w:pStyle w:val="BodyText"/>
        <w:rPr>
          <w:b/>
          <w:sz w:val="23"/>
        </w:rPr>
      </w:pPr>
    </w:p>
    <w:p w14:paraId="74B686DD" w14:textId="6D15694F" w:rsidR="004C0FE3" w:rsidRPr="005B3620" w:rsidRDefault="009E6E86" w:rsidP="002A7A38">
      <w:pPr>
        <w:pStyle w:val="ListParagraph"/>
        <w:numPr>
          <w:ilvl w:val="0"/>
          <w:numId w:val="2"/>
        </w:numPr>
        <w:tabs>
          <w:tab w:val="left" w:pos="719"/>
          <w:tab w:val="left" w:pos="720"/>
        </w:tabs>
        <w:ind w:right="115"/>
        <w:rPr>
          <w:b/>
        </w:rPr>
      </w:pPr>
      <w:r>
        <w:rPr>
          <w:b/>
          <w:spacing w:val="-1"/>
          <w:u w:val="single"/>
        </w:rPr>
        <w:t>PURPOSE:</w:t>
      </w:r>
      <w:r>
        <w:rPr>
          <w:b/>
          <w:spacing w:val="-5"/>
        </w:rPr>
        <w:t xml:space="preserve"> </w:t>
      </w:r>
    </w:p>
    <w:p w14:paraId="7A8891F1" w14:textId="09B57DB1" w:rsidR="00140823" w:rsidRDefault="009E6E86" w:rsidP="002A7A38">
      <w:pPr>
        <w:pStyle w:val="ListParagraph"/>
        <w:tabs>
          <w:tab w:val="left" w:pos="719"/>
          <w:tab w:val="left" w:pos="720"/>
        </w:tabs>
        <w:ind w:left="720" w:right="115" w:firstLine="0"/>
        <w:jc w:val="left"/>
        <w:rPr>
          <w:b/>
        </w:rPr>
      </w:pPr>
      <w:r w:rsidRPr="00D630AE">
        <w:rPr>
          <w:spacing w:val="-1"/>
        </w:rPr>
        <w:t>To</w:t>
      </w:r>
      <w:r w:rsidRPr="00D630AE">
        <w:rPr>
          <w:spacing w:val="-8"/>
        </w:rPr>
        <w:t xml:space="preserve"> </w:t>
      </w:r>
      <w:r w:rsidRPr="00D630AE">
        <w:rPr>
          <w:spacing w:val="-1"/>
        </w:rPr>
        <w:t>ensure</w:t>
      </w:r>
      <w:r w:rsidRPr="00D630AE">
        <w:rPr>
          <w:spacing w:val="-10"/>
        </w:rPr>
        <w:t xml:space="preserve"> </w:t>
      </w:r>
      <w:r w:rsidRPr="00D630AE">
        <w:rPr>
          <w:spacing w:val="-1"/>
        </w:rPr>
        <w:t>all</w:t>
      </w:r>
      <w:r w:rsidRPr="00D630AE">
        <w:rPr>
          <w:spacing w:val="-11"/>
        </w:rPr>
        <w:t xml:space="preserve"> </w:t>
      </w:r>
      <w:r w:rsidR="00847B79">
        <w:rPr>
          <w:spacing w:val="-1"/>
        </w:rPr>
        <w:t>clients served by</w:t>
      </w:r>
      <w:r w:rsidR="00497E55">
        <w:rPr>
          <w:spacing w:val="-1"/>
        </w:rPr>
        <w:t xml:space="preserve"> </w:t>
      </w:r>
      <w:r w:rsidR="00497E55">
        <w:t>DSAMH</w:t>
      </w:r>
      <w:r w:rsidR="00497E55">
        <w:rPr>
          <w:spacing w:val="-6"/>
        </w:rPr>
        <w:t xml:space="preserve"> </w:t>
      </w:r>
      <w:r w:rsidR="00497E55">
        <w:t>facilities</w:t>
      </w:r>
      <w:r w:rsidR="00497E55">
        <w:rPr>
          <w:spacing w:val="-6"/>
        </w:rPr>
        <w:t xml:space="preserve">, </w:t>
      </w:r>
      <w:r w:rsidR="00497E55">
        <w:t xml:space="preserve">DSAMH-contracted, </w:t>
      </w:r>
      <w:r w:rsidR="00935419">
        <w:t xml:space="preserve">DSAMH-certified, </w:t>
      </w:r>
      <w:r w:rsidR="00497E55">
        <w:t>and DSAMH-licensed</w:t>
      </w:r>
      <w:r w:rsidR="00497E55">
        <w:rPr>
          <w:spacing w:val="-5"/>
        </w:rPr>
        <w:t xml:space="preserve"> </w:t>
      </w:r>
      <w:r w:rsidR="00497E55">
        <w:t>sites</w:t>
      </w:r>
      <w:r w:rsidR="00847B79">
        <w:rPr>
          <w:spacing w:val="-1"/>
        </w:rPr>
        <w:t xml:space="preserve"> </w:t>
      </w:r>
      <w:r w:rsidRPr="00D630AE">
        <w:rPr>
          <w:spacing w:val="-1"/>
        </w:rPr>
        <w:t>and</w:t>
      </w:r>
      <w:r w:rsidRPr="00D630AE">
        <w:rPr>
          <w:spacing w:val="-8"/>
        </w:rPr>
        <w:t xml:space="preserve"> </w:t>
      </w:r>
      <w:r w:rsidRPr="00D630AE">
        <w:rPr>
          <w:spacing w:val="-1"/>
        </w:rPr>
        <w:t>community</w:t>
      </w:r>
      <w:r w:rsidRPr="00D630AE">
        <w:rPr>
          <w:spacing w:val="-9"/>
        </w:rPr>
        <w:t xml:space="preserve"> </w:t>
      </w:r>
      <w:r w:rsidRPr="00D630AE">
        <w:rPr>
          <w:spacing w:val="-1"/>
        </w:rPr>
        <w:t>stakeholders</w:t>
      </w:r>
      <w:r w:rsidRPr="00D630AE">
        <w:rPr>
          <w:spacing w:val="-9"/>
        </w:rPr>
        <w:t xml:space="preserve"> </w:t>
      </w:r>
      <w:r w:rsidRPr="00D630AE">
        <w:t>are</w:t>
      </w:r>
      <w:r w:rsidRPr="00D630AE">
        <w:rPr>
          <w:spacing w:val="-7"/>
        </w:rPr>
        <w:t xml:space="preserve"> </w:t>
      </w:r>
      <w:r w:rsidRPr="00D630AE">
        <w:t>aware</w:t>
      </w:r>
      <w:r w:rsidRPr="00D630AE">
        <w:rPr>
          <w:spacing w:val="-9"/>
        </w:rPr>
        <w:t xml:space="preserve"> </w:t>
      </w:r>
      <w:r w:rsidRPr="00D630AE">
        <w:t>of</w:t>
      </w:r>
      <w:r w:rsidRPr="00D630AE">
        <w:rPr>
          <w:spacing w:val="-10"/>
        </w:rPr>
        <w:t xml:space="preserve"> </w:t>
      </w:r>
      <w:r w:rsidRPr="00D630AE">
        <w:t>the</w:t>
      </w:r>
      <w:r w:rsidRPr="00D630AE">
        <w:rPr>
          <w:spacing w:val="-7"/>
        </w:rPr>
        <w:t xml:space="preserve"> </w:t>
      </w:r>
      <w:r w:rsidRPr="00D630AE">
        <w:t>process</w:t>
      </w:r>
      <w:r w:rsidRPr="00D630AE">
        <w:rPr>
          <w:spacing w:val="-8"/>
        </w:rPr>
        <w:t xml:space="preserve"> </w:t>
      </w:r>
      <w:r w:rsidRPr="00D630AE">
        <w:t>an</w:t>
      </w:r>
      <w:r w:rsidR="00D20EDB" w:rsidRPr="00D630AE">
        <w:t>d h</w:t>
      </w:r>
      <w:r w:rsidRPr="00D630AE">
        <w:t xml:space="preserve">ave </w:t>
      </w:r>
      <w:r w:rsidR="00475089" w:rsidRPr="00D630AE">
        <w:t>ac</w:t>
      </w:r>
      <w:r w:rsidR="00D630AE" w:rsidRPr="00D630AE">
        <w:t>c</w:t>
      </w:r>
      <w:r w:rsidR="00475089" w:rsidRPr="00D630AE">
        <w:t xml:space="preserve">ess </w:t>
      </w:r>
      <w:r w:rsidRPr="00D630AE">
        <w:t>to</w:t>
      </w:r>
      <w:r w:rsidRPr="00D630AE">
        <w:rPr>
          <w:spacing w:val="1"/>
        </w:rPr>
        <w:t xml:space="preserve"> </w:t>
      </w:r>
      <w:r w:rsidRPr="00D630AE">
        <w:t>file</w:t>
      </w:r>
      <w:r w:rsidRPr="00D630AE">
        <w:rPr>
          <w:spacing w:val="-4"/>
        </w:rPr>
        <w:t xml:space="preserve"> </w:t>
      </w:r>
      <w:r w:rsidRPr="00D630AE">
        <w:t>a complaint</w:t>
      </w:r>
      <w:r w:rsidRPr="00D630AE">
        <w:rPr>
          <w:spacing w:val="-3"/>
        </w:rPr>
        <w:t xml:space="preserve"> </w:t>
      </w:r>
      <w:r w:rsidRPr="00D630AE">
        <w:t>or grievance.</w:t>
      </w:r>
    </w:p>
    <w:p w14:paraId="6453BCD1" w14:textId="77777777" w:rsidR="00140823" w:rsidRDefault="00140823" w:rsidP="002A7A38">
      <w:pPr>
        <w:pStyle w:val="BodyText"/>
        <w:rPr>
          <w:sz w:val="25"/>
        </w:rPr>
      </w:pPr>
    </w:p>
    <w:p w14:paraId="2DA6765E" w14:textId="71D1B05E" w:rsidR="004C0FE3" w:rsidRDefault="009E6E86" w:rsidP="002A7A38">
      <w:pPr>
        <w:pStyle w:val="ListParagraph"/>
        <w:numPr>
          <w:ilvl w:val="0"/>
          <w:numId w:val="2"/>
        </w:numPr>
        <w:tabs>
          <w:tab w:val="left" w:pos="721"/>
        </w:tabs>
        <w:ind w:right="110"/>
      </w:pPr>
      <w:r>
        <w:rPr>
          <w:b/>
          <w:u w:val="single"/>
        </w:rPr>
        <w:t>POLICY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STATEMENT</w:t>
      </w:r>
      <w:r>
        <w:t>:</w:t>
      </w:r>
      <w:r>
        <w:rPr>
          <w:spacing w:val="-6"/>
        </w:rPr>
        <w:t xml:space="preserve"> </w:t>
      </w:r>
    </w:p>
    <w:p w14:paraId="7B7F77E9" w14:textId="1904474F" w:rsidR="00140823" w:rsidRDefault="009E6E86" w:rsidP="002A7A38">
      <w:pPr>
        <w:pStyle w:val="ListParagraph"/>
        <w:tabs>
          <w:tab w:val="left" w:pos="721"/>
        </w:tabs>
        <w:ind w:left="720" w:right="110" w:firstLine="0"/>
        <w:jc w:val="left"/>
      </w:pPr>
      <w:r>
        <w:t>DSAMH</w:t>
      </w:r>
      <w:r>
        <w:rPr>
          <w:spacing w:val="-6"/>
        </w:rPr>
        <w:t xml:space="preserve"> </w:t>
      </w:r>
      <w:r>
        <w:t>requires</w:t>
      </w:r>
      <w:r>
        <w:rPr>
          <w:spacing w:val="-4"/>
        </w:rPr>
        <w:t xml:space="preserve"> </w:t>
      </w:r>
      <w:r>
        <w:t>all</w:t>
      </w:r>
      <w:r>
        <w:rPr>
          <w:spacing w:val="-9"/>
        </w:rPr>
        <w:t xml:space="preserve"> </w:t>
      </w:r>
      <w:r>
        <w:t>DSAMH</w:t>
      </w:r>
      <w:r>
        <w:rPr>
          <w:spacing w:val="-6"/>
        </w:rPr>
        <w:t xml:space="preserve"> </w:t>
      </w:r>
      <w:r>
        <w:t>facilities</w:t>
      </w:r>
      <w:r w:rsidR="00836828">
        <w:rPr>
          <w:spacing w:val="-6"/>
        </w:rPr>
        <w:t xml:space="preserve">, </w:t>
      </w:r>
      <w:r>
        <w:t>DSAMH-contracted</w:t>
      </w:r>
      <w:r w:rsidR="00836828">
        <w:t>,</w:t>
      </w:r>
      <w:r>
        <w:t xml:space="preserve"> </w:t>
      </w:r>
      <w:r w:rsidR="00935419">
        <w:t xml:space="preserve">DSAMH-certified, </w:t>
      </w:r>
      <w:r>
        <w:t>and DSAMH-</w:t>
      </w:r>
      <w:r w:rsidR="00836828">
        <w:t>licensed</w:t>
      </w:r>
      <w:r>
        <w:rPr>
          <w:spacing w:val="-5"/>
        </w:rPr>
        <w:t xml:space="preserve"> </w:t>
      </w:r>
      <w:r>
        <w:t>sites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hav</w:t>
      </w:r>
      <w:r w:rsidR="007431D7">
        <w:t xml:space="preserve">e a </w:t>
      </w:r>
      <w:r>
        <w:t>complaint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grievance</w:t>
      </w:r>
      <w:r>
        <w:rPr>
          <w:spacing w:val="-2"/>
        </w:rPr>
        <w:t xml:space="preserve"> </w:t>
      </w:r>
      <w:r>
        <w:t>procedure</w:t>
      </w:r>
      <w:r>
        <w:rPr>
          <w:spacing w:val="-2"/>
        </w:rPr>
        <w:t xml:space="preserve"> </w:t>
      </w:r>
      <w:r>
        <w:t>available</w:t>
      </w:r>
      <w:r>
        <w:rPr>
          <w:spacing w:val="-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clients</w:t>
      </w:r>
      <w:r w:rsidR="00436D63">
        <w:t xml:space="preserve"> and the p</w:t>
      </w:r>
      <w:r w:rsidR="00497DE9">
        <w:t>rocedure must be posted in a prominent location for public viewing</w:t>
      </w:r>
      <w:r>
        <w:t>.</w:t>
      </w:r>
      <w:r w:rsidR="00436D63">
        <w:t xml:space="preserve"> </w:t>
      </w:r>
    </w:p>
    <w:p w14:paraId="64282B9D" w14:textId="77777777" w:rsidR="00140823" w:rsidRDefault="00140823" w:rsidP="002A7A38">
      <w:pPr>
        <w:pStyle w:val="BodyText"/>
        <w:rPr>
          <w:sz w:val="25"/>
        </w:rPr>
      </w:pPr>
    </w:p>
    <w:p w14:paraId="426052D6" w14:textId="73EB6877" w:rsidR="00140823" w:rsidRPr="005B3620" w:rsidRDefault="009E6E86" w:rsidP="002A7A38">
      <w:pPr>
        <w:pStyle w:val="Heading1"/>
        <w:numPr>
          <w:ilvl w:val="0"/>
          <w:numId w:val="2"/>
        </w:numPr>
        <w:ind w:hanging="363"/>
        <w:rPr>
          <w:b w:val="0"/>
          <w:u w:val="none"/>
        </w:rPr>
      </w:pPr>
      <w:bookmarkStart w:id="2" w:name="III._DEFINITIONS:"/>
      <w:bookmarkEnd w:id="2"/>
      <w:r>
        <w:t>DEFINITIONS</w:t>
      </w:r>
      <w:r>
        <w:rPr>
          <w:b w:val="0"/>
          <w:u w:val="none"/>
        </w:rPr>
        <w:t>:</w:t>
      </w:r>
    </w:p>
    <w:p w14:paraId="0A5C0B04" w14:textId="77CD7F80" w:rsidR="00140823" w:rsidRPr="00423369" w:rsidRDefault="009E6E86" w:rsidP="002A7A38">
      <w:pPr>
        <w:pStyle w:val="BodyText"/>
        <w:ind w:left="720" w:right="117"/>
        <w:jc w:val="both"/>
      </w:pPr>
      <w:r w:rsidRPr="6BC18065">
        <w:rPr>
          <w:b/>
        </w:rPr>
        <w:t>“Americans with Disabilities Act</w:t>
      </w:r>
      <w:r w:rsidRPr="6BC18065">
        <w:rPr>
          <w:b/>
          <w:bCs/>
        </w:rPr>
        <w:t>” or “</w:t>
      </w:r>
      <w:r w:rsidRPr="6BC18065">
        <w:rPr>
          <w:b/>
        </w:rPr>
        <w:t>ADA</w:t>
      </w:r>
      <w:r w:rsidRPr="6BC18065">
        <w:rPr>
          <w:b/>
          <w:bCs/>
        </w:rPr>
        <w:t>”</w:t>
      </w:r>
      <w:r>
        <w:t xml:space="preserve"> means the</w:t>
      </w:r>
      <w:r w:rsidR="00B42BB4">
        <w:t xml:space="preserve"> </w:t>
      </w:r>
      <w:r>
        <w:t xml:space="preserve">civil rights law that </w:t>
      </w:r>
      <w:r w:rsidR="00E3162B">
        <w:t xml:space="preserve">prohibits discrimination based on disability. </w:t>
      </w:r>
    </w:p>
    <w:p w14:paraId="341276BD" w14:textId="77777777" w:rsidR="00140823" w:rsidRDefault="00140823" w:rsidP="002A7A38">
      <w:pPr>
        <w:pStyle w:val="BodyText"/>
      </w:pPr>
    </w:p>
    <w:p w14:paraId="4361F106" w14:textId="114A8314" w:rsidR="00140823" w:rsidRDefault="009E6E86" w:rsidP="002A7A38">
      <w:pPr>
        <w:pStyle w:val="BodyText"/>
        <w:ind w:left="720"/>
        <w:jc w:val="both"/>
      </w:pPr>
      <w:r w:rsidRPr="00D00780">
        <w:rPr>
          <w:b/>
          <w:bCs/>
        </w:rPr>
        <w:t>“CBH</w:t>
      </w:r>
      <w:r w:rsidR="00827209">
        <w:rPr>
          <w:b/>
          <w:bCs/>
        </w:rPr>
        <w:t>SD</w:t>
      </w:r>
      <w:r w:rsidRPr="00D00780">
        <w:rPr>
          <w:b/>
          <w:bCs/>
        </w:rPr>
        <w:t>”</w:t>
      </w:r>
      <w:r>
        <w:rPr>
          <w:spacing w:val="-7"/>
        </w:rPr>
        <w:t xml:space="preserve"> </w:t>
      </w:r>
      <w:r>
        <w:t>means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Bureau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Community</w:t>
      </w:r>
      <w:r>
        <w:rPr>
          <w:spacing w:val="-3"/>
        </w:rPr>
        <w:t xml:space="preserve"> </w:t>
      </w:r>
      <w:r>
        <w:t>Behavioral</w:t>
      </w:r>
      <w:r>
        <w:rPr>
          <w:spacing w:val="-7"/>
        </w:rPr>
        <w:t xml:space="preserve"> </w:t>
      </w:r>
      <w:r>
        <w:t>Health</w:t>
      </w:r>
      <w:r w:rsidR="00827209">
        <w:t xml:space="preserve"> and Social Determinants</w:t>
      </w:r>
      <w:r>
        <w:t>.</w:t>
      </w:r>
    </w:p>
    <w:p w14:paraId="1F684E25" w14:textId="77777777" w:rsidR="00140823" w:rsidRDefault="00140823" w:rsidP="002A7A38">
      <w:pPr>
        <w:pStyle w:val="BodyText"/>
        <w:rPr>
          <w:sz w:val="26"/>
        </w:rPr>
      </w:pPr>
    </w:p>
    <w:p w14:paraId="7F8AA88B" w14:textId="683EF608" w:rsidR="00140823" w:rsidRDefault="009E6E86" w:rsidP="002A7A38">
      <w:pPr>
        <w:pStyle w:val="BodyText"/>
        <w:ind w:left="720"/>
        <w:jc w:val="both"/>
      </w:pPr>
      <w:r>
        <w:t>“</w:t>
      </w:r>
      <w:r w:rsidR="00027EF4" w:rsidRPr="00D00780">
        <w:rPr>
          <w:b/>
          <w:bCs/>
        </w:rPr>
        <w:t>Complain</w:t>
      </w:r>
      <w:r w:rsidR="00027EF4">
        <w:rPr>
          <w:b/>
          <w:bCs/>
        </w:rPr>
        <w:t>a</w:t>
      </w:r>
      <w:r w:rsidR="00027EF4" w:rsidRPr="00D00780">
        <w:rPr>
          <w:b/>
          <w:bCs/>
        </w:rPr>
        <w:t>nt</w:t>
      </w:r>
      <w:r w:rsidRPr="00D00780">
        <w:rPr>
          <w:b/>
          <w:bCs/>
        </w:rPr>
        <w:t>”</w:t>
      </w:r>
      <w:r>
        <w:rPr>
          <w:spacing w:val="-6"/>
        </w:rPr>
        <w:t xml:space="preserve"> </w:t>
      </w:r>
      <w:r>
        <w:t>refers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DSAMH</w:t>
      </w:r>
      <w:r>
        <w:rPr>
          <w:spacing w:val="-6"/>
        </w:rPr>
        <w:t xml:space="preserve"> </w:t>
      </w:r>
      <w:r>
        <w:t>client</w:t>
      </w:r>
      <w:r>
        <w:rPr>
          <w:spacing w:val="-6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community</w:t>
      </w:r>
      <w:r>
        <w:rPr>
          <w:spacing w:val="-6"/>
        </w:rPr>
        <w:t xml:space="preserve"> </w:t>
      </w:r>
      <w:r>
        <w:t>stakeholder</w:t>
      </w:r>
      <w:r>
        <w:rPr>
          <w:spacing w:val="-2"/>
        </w:rPr>
        <w:t xml:space="preserve"> </w:t>
      </w:r>
      <w:r>
        <w:t>initiating</w:t>
      </w:r>
      <w:r>
        <w:rPr>
          <w:spacing w:val="-8"/>
        </w:rPr>
        <w:t xml:space="preserve"> </w:t>
      </w:r>
      <w:r>
        <w:t>complaint.</w:t>
      </w:r>
    </w:p>
    <w:p w14:paraId="0570EB2A" w14:textId="77777777" w:rsidR="00140823" w:rsidRDefault="00140823" w:rsidP="002A7A38">
      <w:pPr>
        <w:jc w:val="both"/>
        <w:sectPr w:rsidR="00140823" w:rsidSect="003E6B93">
          <w:headerReference w:type="default" r:id="rId10"/>
          <w:footerReference w:type="default" r:id="rId11"/>
          <w:type w:val="continuous"/>
          <w:pgSz w:w="12240" w:h="15840"/>
          <w:pgMar w:top="1440" w:right="1440" w:bottom="1440" w:left="1440" w:header="181" w:footer="1001" w:gutter="0"/>
          <w:pgNumType w:start="1"/>
          <w:cols w:space="720"/>
          <w:docGrid w:linePitch="299"/>
        </w:sectPr>
      </w:pPr>
    </w:p>
    <w:p w14:paraId="57FA57BD" w14:textId="6006D72F" w:rsidR="00140823" w:rsidRDefault="009E6E86" w:rsidP="002A7A38">
      <w:pPr>
        <w:pStyle w:val="BodyText"/>
        <w:ind w:left="720" w:right="115"/>
        <w:jc w:val="both"/>
      </w:pPr>
      <w:r w:rsidRPr="00027EF4">
        <w:rPr>
          <w:b/>
          <w:bCs/>
        </w:rPr>
        <w:lastRenderedPageBreak/>
        <w:t>“DSAMH Appeal”</w:t>
      </w:r>
      <w:r>
        <w:t xml:space="preserve"> means a formal process by which a client may formally appeal</w:t>
      </w:r>
      <w:r>
        <w:rPr>
          <w:spacing w:val="1"/>
        </w:rPr>
        <w:t xml:space="preserve"> </w:t>
      </w:r>
      <w:r>
        <w:t>authorization decisions with DSAMH under the Fair Hearing Practice and Procedure A</w:t>
      </w:r>
      <w:r w:rsidR="005B5EFB">
        <w:t>ct</w:t>
      </w:r>
      <w:r>
        <w:rPr>
          <w:spacing w:val="1"/>
        </w:rPr>
        <w:t xml:space="preserve"> </w:t>
      </w:r>
      <w:r>
        <w:t>set</w:t>
      </w:r>
      <w:r>
        <w:rPr>
          <w:spacing w:val="-3"/>
        </w:rPr>
        <w:t xml:space="preserve"> </w:t>
      </w:r>
      <w:r>
        <w:t>forth by</w:t>
      </w:r>
      <w:r>
        <w:rPr>
          <w:spacing w:val="-1"/>
        </w:rPr>
        <w:t xml:space="preserve"> </w:t>
      </w:r>
      <w:r>
        <w:t>Delaware</w:t>
      </w:r>
      <w:r>
        <w:rPr>
          <w:spacing w:val="-5"/>
        </w:rPr>
        <w:t xml:space="preserve"> </w:t>
      </w:r>
      <w:r>
        <w:t>Medicaid.</w:t>
      </w:r>
      <w:r>
        <w:rPr>
          <w:spacing w:val="48"/>
        </w:rPr>
        <w:t xml:space="preserve"> </w:t>
      </w:r>
      <w:r>
        <w:t>See</w:t>
      </w:r>
      <w:r>
        <w:rPr>
          <w:spacing w:val="-4"/>
        </w:rPr>
        <w:t xml:space="preserve"> </w:t>
      </w:r>
      <w:r>
        <w:t xml:space="preserve">DSAMH </w:t>
      </w:r>
      <w:r w:rsidR="00036F0D">
        <w:t>0</w:t>
      </w:r>
      <w:r>
        <w:t>03</w:t>
      </w:r>
      <w:r>
        <w:rPr>
          <w:spacing w:val="-2"/>
        </w:rPr>
        <w:t xml:space="preserve"> </w:t>
      </w:r>
      <w:r w:rsidR="004B7ECA">
        <w:rPr>
          <w:spacing w:val="-2"/>
        </w:rPr>
        <w:t xml:space="preserve">Provider </w:t>
      </w:r>
      <w:r>
        <w:t>Appeals</w:t>
      </w:r>
      <w:r>
        <w:rPr>
          <w:spacing w:val="-1"/>
        </w:rPr>
        <w:t xml:space="preserve"> </w:t>
      </w:r>
      <w:r>
        <w:t>Policy</w:t>
      </w:r>
      <w:r w:rsidR="004500FF">
        <w:t>.</w:t>
      </w:r>
    </w:p>
    <w:p w14:paraId="70310843" w14:textId="77777777" w:rsidR="004500FF" w:rsidRDefault="004500FF" w:rsidP="002A7A38">
      <w:pPr>
        <w:pStyle w:val="BodyText"/>
        <w:ind w:left="720" w:right="115"/>
        <w:jc w:val="both"/>
      </w:pPr>
    </w:p>
    <w:p w14:paraId="1AE5C3FA" w14:textId="1E23EBDC" w:rsidR="004500FF" w:rsidRPr="004500FF" w:rsidRDefault="004500FF" w:rsidP="002A7A38">
      <w:pPr>
        <w:pStyle w:val="BodyText"/>
        <w:ind w:left="720" w:right="115"/>
        <w:jc w:val="both"/>
      </w:pPr>
      <w:r>
        <w:rPr>
          <w:b/>
          <w:bCs/>
        </w:rPr>
        <w:t xml:space="preserve">“DSAMH Client” </w:t>
      </w:r>
      <w:r>
        <w:t xml:space="preserve">means </w:t>
      </w:r>
      <w:r w:rsidRPr="00D630AE">
        <w:rPr>
          <w:spacing w:val="-1"/>
        </w:rPr>
        <w:t>all</w:t>
      </w:r>
      <w:r w:rsidRPr="00D630AE">
        <w:rPr>
          <w:spacing w:val="-11"/>
        </w:rPr>
        <w:t xml:space="preserve"> </w:t>
      </w:r>
      <w:r>
        <w:rPr>
          <w:spacing w:val="-1"/>
        </w:rPr>
        <w:t xml:space="preserve">clients served by </w:t>
      </w:r>
      <w:r>
        <w:t>DSAMH</w:t>
      </w:r>
      <w:r w:rsidR="00561E6B">
        <w:t>-operated</w:t>
      </w:r>
      <w:r>
        <w:rPr>
          <w:spacing w:val="-6"/>
        </w:rPr>
        <w:t xml:space="preserve"> </w:t>
      </w:r>
      <w:r>
        <w:t>facilities</w:t>
      </w:r>
      <w:r>
        <w:rPr>
          <w:spacing w:val="-6"/>
        </w:rPr>
        <w:t xml:space="preserve">, </w:t>
      </w:r>
      <w:r>
        <w:t>DSAMH-contracted, DSAMH-certified, and DSAMH-licensed</w:t>
      </w:r>
      <w:r>
        <w:rPr>
          <w:spacing w:val="-5"/>
        </w:rPr>
        <w:t xml:space="preserve"> </w:t>
      </w:r>
      <w:r>
        <w:t>sites.</w:t>
      </w:r>
    </w:p>
    <w:p w14:paraId="3A04D151" w14:textId="77777777" w:rsidR="00140823" w:rsidRDefault="00140823" w:rsidP="002A7A38">
      <w:pPr>
        <w:pStyle w:val="BodyText"/>
        <w:rPr>
          <w:sz w:val="23"/>
        </w:rPr>
      </w:pPr>
    </w:p>
    <w:p w14:paraId="65DEDA3A" w14:textId="32EA1E08" w:rsidR="00140823" w:rsidRDefault="009E6E86" w:rsidP="002A7A38">
      <w:pPr>
        <w:pStyle w:val="BodyText"/>
        <w:ind w:left="719" w:right="111"/>
        <w:jc w:val="both"/>
      </w:pPr>
      <w:r w:rsidRPr="00027EF4">
        <w:rPr>
          <w:b/>
          <w:bCs/>
        </w:rPr>
        <w:t>“DSAMH</w:t>
      </w:r>
      <w:r w:rsidRPr="00027EF4">
        <w:rPr>
          <w:b/>
          <w:bCs/>
          <w:spacing w:val="1"/>
        </w:rPr>
        <w:t xml:space="preserve"> </w:t>
      </w:r>
      <w:r w:rsidRPr="00027EF4">
        <w:rPr>
          <w:b/>
          <w:bCs/>
        </w:rPr>
        <w:t>Complaint”</w:t>
      </w:r>
      <w:r>
        <w:rPr>
          <w:spacing w:val="1"/>
        </w:rPr>
        <w:t xml:space="preserve"> </w:t>
      </w:r>
      <w:r>
        <w:t>means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oral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written</w:t>
      </w:r>
      <w:r>
        <w:rPr>
          <w:spacing w:val="1"/>
        </w:rPr>
        <w:t xml:space="preserve"> </w:t>
      </w:r>
      <w:r>
        <w:t>expression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DSAMH</w:t>
      </w:r>
      <w:r>
        <w:rPr>
          <w:spacing w:val="1"/>
        </w:rPr>
        <w:t xml:space="preserve"> </w:t>
      </w:r>
      <w:r>
        <w:t>client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community</w:t>
      </w:r>
      <w:r>
        <w:rPr>
          <w:spacing w:val="1"/>
        </w:rPr>
        <w:t xml:space="preserve"> </w:t>
      </w:r>
      <w:r>
        <w:t>stakeholder</w:t>
      </w:r>
      <w:r>
        <w:rPr>
          <w:spacing w:val="1"/>
        </w:rPr>
        <w:t xml:space="preserve"> </w:t>
      </w:r>
      <w:r>
        <w:t>expressing</w:t>
      </w:r>
      <w:r>
        <w:rPr>
          <w:spacing w:val="1"/>
        </w:rPr>
        <w:t xml:space="preserve"> </w:t>
      </w:r>
      <w:r>
        <w:t>dissatisfaction,</w:t>
      </w:r>
      <w:r>
        <w:rPr>
          <w:spacing w:val="1"/>
        </w:rPr>
        <w:t xml:space="preserve"> </w:t>
      </w:r>
      <w:r>
        <w:t>concern,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protest</w:t>
      </w:r>
      <w:r>
        <w:rPr>
          <w:spacing w:val="1"/>
        </w:rPr>
        <w:t xml:space="preserve"> </w:t>
      </w:r>
      <w:r>
        <w:t>concerning</w:t>
      </w:r>
      <w:r>
        <w:rPr>
          <w:spacing w:val="1"/>
        </w:rPr>
        <w:t xml:space="preserve"> </w:t>
      </w:r>
      <w:r>
        <w:t>DSAMH</w:t>
      </w:r>
      <w:r w:rsidR="003D4C72">
        <w:t>-operated</w:t>
      </w:r>
      <w:r>
        <w:rPr>
          <w:spacing w:val="1"/>
        </w:rPr>
        <w:t xml:space="preserve"> </w:t>
      </w:r>
      <w:r>
        <w:t>facilities,</w:t>
      </w:r>
      <w:r>
        <w:rPr>
          <w:spacing w:val="1"/>
        </w:rPr>
        <w:t xml:space="preserve"> </w:t>
      </w:r>
      <w:r>
        <w:t>DSAMH-contracted</w:t>
      </w:r>
      <w:r>
        <w:rPr>
          <w:spacing w:val="1"/>
        </w:rPr>
        <w:t xml:space="preserve"> </w:t>
      </w:r>
      <w:r>
        <w:t>facilities,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entities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authority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DSAMH</w:t>
      </w:r>
      <w:r>
        <w:rPr>
          <w:spacing w:val="1"/>
        </w:rPr>
        <w:t xml:space="preserve"> </w:t>
      </w:r>
      <w:r>
        <w:t>regulatory</w:t>
      </w:r>
      <w:r>
        <w:rPr>
          <w:spacing w:val="-47"/>
        </w:rPr>
        <w:t xml:space="preserve"> </w:t>
      </w:r>
      <w:r>
        <w:t xml:space="preserve">authority. Examples of complaints include: </w:t>
      </w:r>
      <w:r w:rsidR="001B797C">
        <w:t>disagree</w:t>
      </w:r>
      <w:r w:rsidR="005B5EFB">
        <w:t>ments</w:t>
      </w:r>
      <w:r>
        <w:rPr>
          <w:spacing w:val="1"/>
        </w:rPr>
        <w:t xml:space="preserve"> </w:t>
      </w:r>
      <w:r>
        <w:t xml:space="preserve">with medication prescribed, </w:t>
      </w:r>
      <w:r w:rsidR="001B797C">
        <w:t>dissati</w:t>
      </w:r>
      <w:r w:rsidR="0006348A">
        <w:t>s</w:t>
      </w:r>
      <w:r w:rsidR="001B797C">
        <w:t>f</w:t>
      </w:r>
      <w:r w:rsidR="005B5EFB">
        <w:t>action</w:t>
      </w:r>
      <w:r>
        <w:t xml:space="preserve"> with general services or delay in services, questioning a</w:t>
      </w:r>
      <w:r>
        <w:rPr>
          <w:spacing w:val="1"/>
        </w:rPr>
        <w:t xml:space="preserve"> </w:t>
      </w:r>
      <w:r>
        <w:t>specific</w:t>
      </w:r>
      <w:r>
        <w:rPr>
          <w:spacing w:val="-2"/>
        </w:rPr>
        <w:t xml:space="preserve"> </w:t>
      </w:r>
      <w:r>
        <w:t>policy,</w:t>
      </w:r>
      <w:r>
        <w:rPr>
          <w:spacing w:val="-5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general</w:t>
      </w:r>
      <w:r>
        <w:rPr>
          <w:spacing w:val="-3"/>
        </w:rPr>
        <w:t xml:space="preserve"> </w:t>
      </w:r>
      <w:r>
        <w:t>dissatisfaction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conflict</w:t>
      </w:r>
      <w:r>
        <w:rPr>
          <w:spacing w:val="-4"/>
        </w:rPr>
        <w:t xml:space="preserve"> </w:t>
      </w:r>
      <w:r>
        <w:t>with an</w:t>
      </w:r>
      <w:r>
        <w:rPr>
          <w:spacing w:val="-2"/>
        </w:rPr>
        <w:t xml:space="preserve"> </w:t>
      </w:r>
      <w:r>
        <w:t>agency.</w:t>
      </w:r>
    </w:p>
    <w:p w14:paraId="3166E00D" w14:textId="77777777" w:rsidR="00140823" w:rsidRDefault="00140823" w:rsidP="002A7A38">
      <w:pPr>
        <w:pStyle w:val="BodyText"/>
        <w:rPr>
          <w:sz w:val="25"/>
        </w:rPr>
      </w:pPr>
    </w:p>
    <w:p w14:paraId="52AE2BA9" w14:textId="19F241C0" w:rsidR="00140823" w:rsidRDefault="009E6E86" w:rsidP="002A7A38">
      <w:pPr>
        <w:pStyle w:val="BodyText"/>
        <w:ind w:left="720" w:right="107"/>
        <w:jc w:val="both"/>
      </w:pPr>
      <w:r w:rsidRPr="00027EF4">
        <w:rPr>
          <w:b/>
          <w:bCs/>
        </w:rPr>
        <w:t>“DSAMH Grievance”</w:t>
      </w:r>
      <w:r>
        <w:t xml:space="preserve"> means any oral or written expression by a DSAMH client or community</w:t>
      </w:r>
      <w:r>
        <w:rPr>
          <w:spacing w:val="1"/>
        </w:rPr>
        <w:t xml:space="preserve"> </w:t>
      </w:r>
      <w:r>
        <w:t>stakeholder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alleges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violation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individual</w:t>
      </w:r>
      <w:r>
        <w:rPr>
          <w:spacing w:val="-2"/>
        </w:rPr>
        <w:t xml:space="preserve"> </w:t>
      </w:r>
      <w:r>
        <w:t>rights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client,</w:t>
      </w:r>
      <w:r>
        <w:rPr>
          <w:spacing w:val="-3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defined</w:t>
      </w:r>
      <w:r>
        <w:rPr>
          <w:spacing w:val="-4"/>
        </w:rPr>
        <w:t xml:space="preserve"> </w:t>
      </w:r>
      <w:r>
        <w:t>by</w:t>
      </w:r>
      <w:r>
        <w:rPr>
          <w:spacing w:val="-2"/>
        </w:rPr>
        <w:t xml:space="preserve"> </w:t>
      </w:r>
      <w:r w:rsidR="006108EC">
        <w:t>S</w:t>
      </w:r>
      <w:r>
        <w:t>tate</w:t>
      </w:r>
      <w:r>
        <w:rPr>
          <w:spacing w:val="-4"/>
        </w:rPr>
        <w:t xml:space="preserve"> </w:t>
      </w:r>
      <w:r>
        <w:t>statues,</w:t>
      </w:r>
      <w:r>
        <w:rPr>
          <w:spacing w:val="1"/>
        </w:rPr>
        <w:t xml:space="preserve"> </w:t>
      </w:r>
      <w:r>
        <w:t>federal law</w:t>
      </w:r>
      <w:r w:rsidR="00F71585">
        <w:t>,</w:t>
      </w:r>
      <w:r>
        <w:t xml:space="preserve"> and case law concerning DSAMH facilities, DSAMH contracted facilities, or entities</w:t>
      </w:r>
      <w:r>
        <w:rPr>
          <w:spacing w:val="1"/>
        </w:rPr>
        <w:t xml:space="preserve"> </w:t>
      </w:r>
      <w:r>
        <w:t>under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authority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DSAMH</w:t>
      </w:r>
      <w:r>
        <w:rPr>
          <w:spacing w:val="-11"/>
        </w:rPr>
        <w:t xml:space="preserve"> </w:t>
      </w:r>
      <w:r>
        <w:t>regulatory</w:t>
      </w:r>
      <w:r>
        <w:rPr>
          <w:spacing w:val="-9"/>
        </w:rPr>
        <w:t xml:space="preserve"> </w:t>
      </w:r>
      <w:r>
        <w:t>authority.</w:t>
      </w:r>
      <w:r>
        <w:rPr>
          <w:spacing w:val="25"/>
        </w:rPr>
        <w:t xml:space="preserve"> </w:t>
      </w:r>
      <w:r>
        <w:t>Grievances</w:t>
      </w:r>
      <w:r>
        <w:rPr>
          <w:spacing w:val="-9"/>
        </w:rPr>
        <w:t xml:space="preserve"> </w:t>
      </w:r>
      <w:r>
        <w:t>may</w:t>
      </w:r>
      <w:r>
        <w:rPr>
          <w:spacing w:val="-10"/>
        </w:rPr>
        <w:t xml:space="preserve"> </w:t>
      </w:r>
      <w:r>
        <w:t>also</w:t>
      </w:r>
      <w:r>
        <w:rPr>
          <w:spacing w:val="-8"/>
        </w:rPr>
        <w:t xml:space="preserve"> </w:t>
      </w:r>
      <w:r>
        <w:t>include</w:t>
      </w:r>
      <w:r>
        <w:rPr>
          <w:spacing w:val="-11"/>
        </w:rPr>
        <w:t xml:space="preserve"> </w:t>
      </w:r>
      <w:r>
        <w:t>incidents</w:t>
      </w:r>
      <w:r>
        <w:rPr>
          <w:spacing w:val="-11"/>
        </w:rPr>
        <w:t xml:space="preserve"> </w:t>
      </w:r>
      <w:r>
        <w:t>where</w:t>
      </w:r>
      <w:r>
        <w:rPr>
          <w:spacing w:val="-4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client</w:t>
      </w:r>
      <w:r>
        <w:rPr>
          <w:spacing w:val="-5"/>
        </w:rPr>
        <w:t xml:space="preserve"> </w:t>
      </w:r>
      <w:r>
        <w:t>believes</w:t>
      </w:r>
      <w:r>
        <w:rPr>
          <w:spacing w:val="-6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rights</w:t>
      </w:r>
      <w:r>
        <w:rPr>
          <w:spacing w:val="-4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been</w:t>
      </w:r>
      <w:r>
        <w:rPr>
          <w:spacing w:val="-7"/>
        </w:rPr>
        <w:t xml:space="preserve"> </w:t>
      </w:r>
      <w:r>
        <w:t>violated,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feel</w:t>
      </w:r>
      <w:r>
        <w:rPr>
          <w:spacing w:val="-7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t>treated</w:t>
      </w:r>
      <w:r>
        <w:rPr>
          <w:spacing w:val="-5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way</w:t>
      </w:r>
      <w:r>
        <w:rPr>
          <w:spacing w:val="-7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does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meet</w:t>
      </w:r>
      <w:r>
        <w:rPr>
          <w:spacing w:val="-5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expected</w:t>
      </w:r>
      <w:r>
        <w:rPr>
          <w:spacing w:val="-5"/>
        </w:rPr>
        <w:t xml:space="preserve"> </w:t>
      </w:r>
      <w:r>
        <w:t>standards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care.</w:t>
      </w:r>
      <w:r>
        <w:rPr>
          <w:spacing w:val="32"/>
        </w:rPr>
        <w:t xml:space="preserve"> </w:t>
      </w:r>
      <w:r>
        <w:t>Grievances</w:t>
      </w:r>
      <w:r>
        <w:rPr>
          <w:spacing w:val="-5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also</w:t>
      </w:r>
      <w:r>
        <w:rPr>
          <w:spacing w:val="-6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other</w:t>
      </w:r>
      <w:r>
        <w:rPr>
          <w:spacing w:val="-8"/>
        </w:rPr>
        <w:t xml:space="preserve"> </w:t>
      </w:r>
      <w:r>
        <w:t>serious</w:t>
      </w:r>
      <w:r>
        <w:rPr>
          <w:spacing w:val="-47"/>
        </w:rPr>
        <w:t xml:space="preserve"> </w:t>
      </w:r>
      <w:r>
        <w:t>violations that rise above the threshold of a general complaint. Examples of grievances include:</w:t>
      </w:r>
      <w:r>
        <w:rPr>
          <w:spacing w:val="1"/>
        </w:rPr>
        <w:t xml:space="preserve"> </w:t>
      </w:r>
      <w:r>
        <w:t>violated</w:t>
      </w:r>
      <w:r>
        <w:rPr>
          <w:spacing w:val="1"/>
        </w:rPr>
        <w:t xml:space="preserve"> </w:t>
      </w:r>
      <w:r>
        <w:t>rights</w:t>
      </w:r>
      <w:r>
        <w:rPr>
          <w:spacing w:val="1"/>
        </w:rPr>
        <w:t xml:space="preserve"> </w:t>
      </w:r>
      <w:r>
        <w:t>provided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law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DSAMH</w:t>
      </w:r>
      <w:r>
        <w:rPr>
          <w:spacing w:val="1"/>
        </w:rPr>
        <w:t xml:space="preserve"> </w:t>
      </w:r>
      <w:r>
        <w:t>directives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policies,</w:t>
      </w:r>
      <w:r>
        <w:rPr>
          <w:spacing w:val="1"/>
        </w:rPr>
        <w:t xml:space="preserve"> </w:t>
      </w:r>
      <w:r>
        <w:t>failed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provide</w:t>
      </w:r>
      <w:r>
        <w:rPr>
          <w:spacing w:val="1"/>
        </w:rPr>
        <w:t xml:space="preserve"> </w:t>
      </w:r>
      <w:r>
        <w:t>services</w:t>
      </w:r>
      <w:r>
        <w:rPr>
          <w:spacing w:val="1"/>
        </w:rPr>
        <w:t xml:space="preserve"> </w:t>
      </w:r>
      <w:r>
        <w:t>authorized by a treatment plan, failed to reasonably intervene when the client’s rights were put</w:t>
      </w:r>
      <w:r>
        <w:rPr>
          <w:spacing w:val="1"/>
        </w:rPr>
        <w:t xml:space="preserve"> </w:t>
      </w:r>
      <w:r>
        <w:t>at risk by another client or patient in a setting controlled by the provider, or failed to treat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client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patient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humane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dignified</w:t>
      </w:r>
      <w:r>
        <w:rPr>
          <w:spacing w:val="-3"/>
        </w:rPr>
        <w:t xml:space="preserve"> </w:t>
      </w:r>
      <w:r>
        <w:t>manner</w:t>
      </w:r>
      <w:r w:rsidR="009E3535">
        <w:t>.</w:t>
      </w:r>
    </w:p>
    <w:p w14:paraId="43671D66" w14:textId="77777777" w:rsidR="00140823" w:rsidRDefault="00140823" w:rsidP="002A7A38">
      <w:pPr>
        <w:pStyle w:val="BodyText"/>
        <w:ind w:left="720" w:right="108" w:hanging="1"/>
        <w:jc w:val="both"/>
        <w:rPr>
          <w:b/>
        </w:rPr>
      </w:pPr>
    </w:p>
    <w:p w14:paraId="125E4192" w14:textId="3A32A169" w:rsidR="00423369" w:rsidRDefault="00423369" w:rsidP="002A7A38">
      <w:pPr>
        <w:pStyle w:val="BodyText"/>
        <w:ind w:left="720" w:right="108" w:hanging="1"/>
        <w:jc w:val="both"/>
      </w:pPr>
      <w:r w:rsidRPr="6BC18065">
        <w:rPr>
          <w:b/>
        </w:rPr>
        <w:t>“</w:t>
      </w:r>
      <w:r>
        <w:rPr>
          <w:b/>
        </w:rPr>
        <w:t xml:space="preserve">Patient Protection and </w:t>
      </w:r>
      <w:r w:rsidRPr="6BC18065">
        <w:rPr>
          <w:b/>
        </w:rPr>
        <w:t>Affordable</w:t>
      </w:r>
      <w:r w:rsidRPr="6BC18065">
        <w:rPr>
          <w:b/>
          <w:spacing w:val="1"/>
        </w:rPr>
        <w:t xml:space="preserve"> </w:t>
      </w:r>
      <w:r w:rsidRPr="6BC18065">
        <w:rPr>
          <w:b/>
        </w:rPr>
        <w:t>Care</w:t>
      </w:r>
      <w:r w:rsidRPr="6BC18065">
        <w:rPr>
          <w:b/>
          <w:spacing w:val="1"/>
        </w:rPr>
        <w:t xml:space="preserve"> </w:t>
      </w:r>
      <w:r w:rsidRPr="6BC18065">
        <w:rPr>
          <w:b/>
        </w:rPr>
        <w:t>Act</w:t>
      </w:r>
      <w:r w:rsidRPr="6BC18065">
        <w:rPr>
          <w:b/>
          <w:bCs/>
        </w:rPr>
        <w:t>” or “</w:t>
      </w:r>
      <w:r w:rsidRPr="6BC18065">
        <w:rPr>
          <w:b/>
        </w:rPr>
        <w:t>ACA</w:t>
      </w:r>
      <w:r w:rsidRPr="6BC18065">
        <w:rPr>
          <w:b/>
          <w:bCs/>
        </w:rPr>
        <w:t>”</w:t>
      </w:r>
      <w:r>
        <w:rPr>
          <w:spacing w:val="1"/>
        </w:rPr>
        <w:t xml:space="preserve"> </w:t>
      </w:r>
      <w:r>
        <w:t>means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law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prohibits</w:t>
      </w:r>
      <w:r>
        <w:rPr>
          <w:spacing w:val="1"/>
        </w:rPr>
        <w:t xml:space="preserve"> </w:t>
      </w:r>
      <w:r>
        <w:t>healthcare</w:t>
      </w:r>
      <w:r>
        <w:rPr>
          <w:spacing w:val="1"/>
        </w:rPr>
        <w:t xml:space="preserve"> </w:t>
      </w:r>
      <w:r>
        <w:t>providers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discriminating against someone on the basis of race, color, national origin, age, disability or sex (including pregnancy, sexual orientation, and gender identity), and</w:t>
      </w:r>
      <w:r>
        <w:rPr>
          <w:spacing w:val="1"/>
        </w:rPr>
        <w:t xml:space="preserve"> </w:t>
      </w:r>
      <w:r>
        <w:t>requiring them to provide equal access to programs and services to people whose primary</w:t>
      </w:r>
      <w:r>
        <w:rPr>
          <w:spacing w:val="1"/>
        </w:rPr>
        <w:t xml:space="preserve"> </w:t>
      </w:r>
      <w:r>
        <w:t>language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English.</w:t>
      </w:r>
    </w:p>
    <w:p w14:paraId="57F1258C" w14:textId="77777777" w:rsidR="00423369" w:rsidRPr="00423369" w:rsidRDefault="00423369" w:rsidP="002A7A38">
      <w:pPr>
        <w:pStyle w:val="BodyText"/>
        <w:ind w:left="720" w:right="108" w:hanging="1"/>
        <w:jc w:val="both"/>
      </w:pPr>
    </w:p>
    <w:p w14:paraId="3B9EE340" w14:textId="69787808" w:rsidR="00140823" w:rsidRDefault="009E6E86" w:rsidP="002A7A38">
      <w:pPr>
        <w:pStyle w:val="BodyText"/>
        <w:ind w:left="720" w:right="1434"/>
      </w:pPr>
      <w:r w:rsidRPr="00F358C4">
        <w:rPr>
          <w:b/>
          <w:bCs/>
        </w:rPr>
        <w:t>“PCWFD”</w:t>
      </w:r>
      <w:r>
        <w:rPr>
          <w:spacing w:val="-7"/>
        </w:rPr>
        <w:t xml:space="preserve"> </w:t>
      </w:r>
      <w:r>
        <w:t>means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Bureau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Policy</w:t>
      </w:r>
      <w:r w:rsidR="00770143">
        <w:t>,</w:t>
      </w:r>
      <w:r>
        <w:rPr>
          <w:spacing w:val="-5"/>
        </w:rPr>
        <w:t xml:space="preserve"> </w:t>
      </w:r>
      <w:r>
        <w:t>Compliance</w:t>
      </w:r>
      <w:r w:rsidR="00770143">
        <w:t>,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Force</w:t>
      </w:r>
      <w:r>
        <w:rPr>
          <w:spacing w:val="-7"/>
        </w:rPr>
        <w:t xml:space="preserve"> </w:t>
      </w:r>
      <w:r>
        <w:t>Development.</w:t>
      </w:r>
    </w:p>
    <w:p w14:paraId="6B129043" w14:textId="77777777" w:rsidR="00AB685D" w:rsidRDefault="00AB685D" w:rsidP="002A7A38">
      <w:pPr>
        <w:pStyle w:val="BodyText"/>
        <w:ind w:left="720" w:right="1434"/>
      </w:pPr>
    </w:p>
    <w:p w14:paraId="5980D80E" w14:textId="4DA1C560" w:rsidR="00140823" w:rsidRDefault="009E6E86" w:rsidP="002A7A38">
      <w:pPr>
        <w:pStyle w:val="BodyText"/>
        <w:ind w:left="720" w:right="112" w:hanging="1"/>
        <w:jc w:val="both"/>
      </w:pPr>
      <w:r w:rsidRPr="00770143">
        <w:rPr>
          <w:b/>
          <w:bCs/>
        </w:rPr>
        <w:t>“Resolution”</w:t>
      </w:r>
      <w:r w:rsidRPr="00770143">
        <w:rPr>
          <w:spacing w:val="1"/>
        </w:rPr>
        <w:t xml:space="preserve"> </w:t>
      </w:r>
      <w:r w:rsidRPr="00770143">
        <w:t>means</w:t>
      </w:r>
      <w:r w:rsidRPr="00770143">
        <w:rPr>
          <w:spacing w:val="1"/>
        </w:rPr>
        <w:t xml:space="preserve"> </w:t>
      </w:r>
      <w:r w:rsidRPr="00770143">
        <w:t>DSAMH</w:t>
      </w:r>
      <w:r w:rsidRPr="00770143">
        <w:rPr>
          <w:spacing w:val="1"/>
        </w:rPr>
        <w:t xml:space="preserve"> </w:t>
      </w:r>
      <w:r w:rsidRPr="00770143">
        <w:t>has</w:t>
      </w:r>
      <w:r w:rsidRPr="00770143">
        <w:rPr>
          <w:spacing w:val="1"/>
        </w:rPr>
        <w:t xml:space="preserve"> </w:t>
      </w:r>
      <w:r w:rsidRPr="00770143">
        <w:t>taken</w:t>
      </w:r>
      <w:r w:rsidRPr="00770143">
        <w:rPr>
          <w:spacing w:val="1"/>
        </w:rPr>
        <w:t xml:space="preserve"> </w:t>
      </w:r>
      <w:r w:rsidRPr="00770143">
        <w:t>every</w:t>
      </w:r>
      <w:r w:rsidRPr="00770143">
        <w:rPr>
          <w:spacing w:val="1"/>
        </w:rPr>
        <w:t xml:space="preserve"> </w:t>
      </w:r>
      <w:r w:rsidRPr="00770143">
        <w:t>appropriate</w:t>
      </w:r>
      <w:r w:rsidR="00770143" w:rsidRPr="00770143">
        <w:t>,</w:t>
      </w:r>
      <w:r w:rsidRPr="00770143">
        <w:rPr>
          <w:spacing w:val="1"/>
        </w:rPr>
        <w:t xml:space="preserve"> </w:t>
      </w:r>
      <w:r w:rsidRPr="00770143">
        <w:t>measurable</w:t>
      </w:r>
      <w:r w:rsidRPr="00770143">
        <w:rPr>
          <w:spacing w:val="1"/>
        </w:rPr>
        <w:t xml:space="preserve"> </w:t>
      </w:r>
      <w:r w:rsidRPr="00770143">
        <w:t>step</w:t>
      </w:r>
      <w:r w:rsidRPr="00770143">
        <w:rPr>
          <w:spacing w:val="1"/>
        </w:rPr>
        <w:t xml:space="preserve"> </w:t>
      </w:r>
      <w:r w:rsidRPr="00770143">
        <w:t>to</w:t>
      </w:r>
      <w:r w:rsidRPr="00770143">
        <w:rPr>
          <w:spacing w:val="1"/>
        </w:rPr>
        <w:t xml:space="preserve"> </w:t>
      </w:r>
      <w:r w:rsidRPr="00770143">
        <w:t>address</w:t>
      </w:r>
      <w:r w:rsidRPr="00770143">
        <w:rPr>
          <w:spacing w:val="1"/>
        </w:rPr>
        <w:t xml:space="preserve"> </w:t>
      </w:r>
      <w:r w:rsidRPr="00770143">
        <w:t>the</w:t>
      </w:r>
      <w:r w:rsidRPr="00770143">
        <w:rPr>
          <w:spacing w:val="1"/>
        </w:rPr>
        <w:t xml:space="preserve"> </w:t>
      </w:r>
      <w:r w:rsidRPr="00770143">
        <w:t>complaint.</w:t>
      </w:r>
    </w:p>
    <w:p w14:paraId="3EED67B4" w14:textId="77777777" w:rsidR="00140823" w:rsidRDefault="00140823" w:rsidP="002A7A38">
      <w:pPr>
        <w:pStyle w:val="BodyText"/>
        <w:rPr>
          <w:sz w:val="25"/>
        </w:rPr>
      </w:pPr>
    </w:p>
    <w:p w14:paraId="05F3891F" w14:textId="5A590C4A" w:rsidR="004C0FE3" w:rsidRPr="003E6B93" w:rsidRDefault="009E6E86" w:rsidP="002A7A38">
      <w:pPr>
        <w:pStyle w:val="ListParagraph"/>
        <w:numPr>
          <w:ilvl w:val="0"/>
          <w:numId w:val="2"/>
        </w:numPr>
        <w:ind w:right="112"/>
      </w:pPr>
      <w:r>
        <w:rPr>
          <w:b/>
          <w:u w:val="single"/>
        </w:rPr>
        <w:t>SCOPE</w:t>
      </w:r>
      <w:r>
        <w:t xml:space="preserve">: </w:t>
      </w:r>
    </w:p>
    <w:p w14:paraId="34B03D55" w14:textId="2CEC71F0" w:rsidR="00140823" w:rsidRDefault="009E6E86" w:rsidP="002A7A38">
      <w:pPr>
        <w:pStyle w:val="ListParagraph"/>
        <w:tabs>
          <w:tab w:val="left" w:pos="792"/>
        </w:tabs>
        <w:ind w:left="791" w:right="112" w:firstLine="0"/>
        <w:jc w:val="left"/>
      </w:pPr>
      <w:r>
        <w:t>This policy is for all DSAMH-operated programs</w:t>
      </w:r>
      <w:r w:rsidR="00EA5891">
        <w:t>,</w:t>
      </w:r>
      <w:r>
        <w:t xml:space="preserve"> DSAMH-contracted</w:t>
      </w:r>
      <w:r w:rsidR="00EA5891">
        <w:t>,</w:t>
      </w:r>
      <w:r>
        <w:t xml:space="preserve"> </w:t>
      </w:r>
      <w:r w:rsidR="000E6A11">
        <w:t xml:space="preserve">DSAMH-certified, </w:t>
      </w:r>
      <w:r>
        <w:t>and DSAMH-</w:t>
      </w:r>
      <w:r w:rsidR="00EA5891">
        <w:t>licensed</w:t>
      </w:r>
      <w:r>
        <w:t xml:space="preserve"> agencies. </w:t>
      </w:r>
      <w:r>
        <w:rPr>
          <w:color w:val="333333"/>
        </w:rPr>
        <w:t>This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 xml:space="preserve">policy does not replace or eliminate provider requirements for any </w:t>
      </w:r>
      <w:r w:rsidR="00A15DB2">
        <w:rPr>
          <w:color w:val="333333"/>
        </w:rPr>
        <w:t>S</w:t>
      </w:r>
      <w:r>
        <w:rPr>
          <w:color w:val="333333"/>
        </w:rPr>
        <w:t>tate or federal requiremen</w:t>
      </w:r>
      <w:r w:rsidR="00211968">
        <w:rPr>
          <w:color w:val="333333"/>
        </w:rPr>
        <w:t xml:space="preserve">ts </w:t>
      </w:r>
      <w:proofErr w:type="gramStart"/>
      <w:r w:rsidR="00211968">
        <w:rPr>
          <w:color w:val="333333"/>
        </w:rPr>
        <w:t xml:space="preserve">or  </w:t>
      </w:r>
      <w:r>
        <w:rPr>
          <w:color w:val="333333"/>
        </w:rPr>
        <w:t>regulations</w:t>
      </w:r>
      <w:proofErr w:type="gramEnd"/>
      <w:r>
        <w:rPr>
          <w:color w:val="333333"/>
        </w:rPr>
        <w:t xml:space="preserve"> not cited in this policy. </w:t>
      </w:r>
      <w:r>
        <w:t xml:space="preserve">Any complaint received </w:t>
      </w:r>
      <w:r w:rsidR="002407A9">
        <w:t>due to a DSAMH</w:t>
      </w:r>
      <w:r w:rsidR="004D66D4">
        <w:t>-</w:t>
      </w:r>
      <w:r w:rsidR="007E2B8F">
        <w:t>initiated</w:t>
      </w:r>
      <w:r>
        <w:t xml:space="preserve"> denial</w:t>
      </w:r>
      <w:r w:rsidR="004D66D4">
        <w:t xml:space="preserve"> </w:t>
      </w:r>
      <w:r>
        <w:t>of</w:t>
      </w:r>
      <w:r w:rsidR="004D66D4">
        <w:t xml:space="preserve"> </w:t>
      </w:r>
      <w:r>
        <w:t>service will be</w:t>
      </w:r>
      <w:r>
        <w:rPr>
          <w:spacing w:val="1"/>
        </w:rPr>
        <w:t xml:space="preserve"> </w:t>
      </w:r>
      <w:r>
        <w:t>addressed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process</w:t>
      </w:r>
      <w:r>
        <w:rPr>
          <w:spacing w:val="1"/>
        </w:rPr>
        <w:t xml:space="preserve"> </w:t>
      </w:r>
      <w:r>
        <w:t>defined in</w:t>
      </w:r>
      <w:r>
        <w:rPr>
          <w:spacing w:val="-2"/>
        </w:rPr>
        <w:t xml:space="preserve"> </w:t>
      </w:r>
      <w:r>
        <w:t>DSAMH</w:t>
      </w:r>
      <w:r>
        <w:rPr>
          <w:spacing w:val="-5"/>
        </w:rPr>
        <w:t xml:space="preserve"> </w:t>
      </w:r>
      <w:r w:rsidR="00066F3F">
        <w:rPr>
          <w:spacing w:val="-5"/>
        </w:rPr>
        <w:t>0</w:t>
      </w:r>
      <w:r>
        <w:t>03</w:t>
      </w:r>
      <w:r>
        <w:rPr>
          <w:spacing w:val="-1"/>
        </w:rPr>
        <w:t xml:space="preserve"> </w:t>
      </w:r>
      <w:r>
        <w:t>Appeal</w:t>
      </w:r>
      <w:r>
        <w:rPr>
          <w:spacing w:val="-2"/>
        </w:rPr>
        <w:t xml:space="preserve"> </w:t>
      </w:r>
      <w:r>
        <w:t>Policy.</w:t>
      </w:r>
    </w:p>
    <w:p w14:paraId="682DB0A8" w14:textId="77777777" w:rsidR="00140823" w:rsidRDefault="00140823" w:rsidP="002A7A38">
      <w:pPr>
        <w:pStyle w:val="BodyText"/>
        <w:rPr>
          <w:sz w:val="25"/>
        </w:rPr>
      </w:pPr>
    </w:p>
    <w:p w14:paraId="2B44E06E" w14:textId="066CC7F0" w:rsidR="004C0FE3" w:rsidRDefault="009E6E86" w:rsidP="002A7A38">
      <w:pPr>
        <w:pStyle w:val="ListParagraph"/>
        <w:numPr>
          <w:ilvl w:val="0"/>
          <w:numId w:val="2"/>
        </w:numPr>
        <w:ind w:right="111" w:hanging="361"/>
      </w:pPr>
      <w:r>
        <w:rPr>
          <w:b/>
          <w:u w:val="single"/>
        </w:rPr>
        <w:t>PROCEDURES/RESPONSIBILITIES</w:t>
      </w:r>
      <w:r>
        <w:t xml:space="preserve">: </w:t>
      </w:r>
    </w:p>
    <w:p w14:paraId="48DF0CCC" w14:textId="51C0DA91" w:rsidR="008B7CF5" w:rsidRDefault="008B7CF5" w:rsidP="002A7A38">
      <w:pPr>
        <w:pStyle w:val="ListParagraph"/>
        <w:numPr>
          <w:ilvl w:val="0"/>
          <w:numId w:val="3"/>
        </w:numPr>
        <w:tabs>
          <w:tab w:val="left" w:pos="793"/>
        </w:tabs>
        <w:ind w:left="1080" w:right="111"/>
      </w:pPr>
      <w:r w:rsidRPr="008B7CF5">
        <w:t xml:space="preserve">Generally, complaints may be resolved between the agency and the complainant without need for external reporting or </w:t>
      </w:r>
      <w:proofErr w:type="gramStart"/>
      <w:r w:rsidRPr="008B7CF5">
        <w:t>mediation, if</w:t>
      </w:r>
      <w:proofErr w:type="gramEnd"/>
      <w:r w:rsidRPr="008B7CF5">
        <w:t xml:space="preserve"> the complainant is agreeable to working out concerns about service delivery directly with provider.</w:t>
      </w:r>
    </w:p>
    <w:p w14:paraId="526F8BD2" w14:textId="77777777" w:rsidR="008B7CF5" w:rsidRDefault="008B7CF5" w:rsidP="00CD0D9A">
      <w:pPr>
        <w:tabs>
          <w:tab w:val="left" w:pos="793"/>
        </w:tabs>
        <w:ind w:left="720" w:right="111"/>
      </w:pPr>
    </w:p>
    <w:p w14:paraId="72A2E011" w14:textId="61139F9C" w:rsidR="004C0FE3" w:rsidRPr="004C0FE3" w:rsidRDefault="009E6E86" w:rsidP="002A7A38">
      <w:pPr>
        <w:pStyle w:val="ListParagraph"/>
        <w:numPr>
          <w:ilvl w:val="0"/>
          <w:numId w:val="3"/>
        </w:numPr>
        <w:tabs>
          <w:tab w:val="left" w:pos="793"/>
        </w:tabs>
        <w:ind w:left="1080" w:right="111"/>
      </w:pPr>
      <w:r>
        <w:lastRenderedPageBreak/>
        <w:t>The</w:t>
      </w:r>
      <w:r w:rsidRPr="004C0FE3">
        <w:rPr>
          <w:spacing w:val="-10"/>
        </w:rPr>
        <w:t xml:space="preserve"> </w:t>
      </w:r>
      <w:r>
        <w:t>following</w:t>
      </w:r>
      <w:r w:rsidRPr="004C0FE3">
        <w:rPr>
          <w:spacing w:val="-10"/>
        </w:rPr>
        <w:t xml:space="preserve"> </w:t>
      </w:r>
      <w:r>
        <w:t>procedures</w:t>
      </w:r>
      <w:r w:rsidRPr="004C0FE3">
        <w:rPr>
          <w:spacing w:val="-8"/>
        </w:rPr>
        <w:t xml:space="preserve"> </w:t>
      </w:r>
      <w:r>
        <w:t>and</w:t>
      </w:r>
      <w:r w:rsidRPr="004C0FE3">
        <w:rPr>
          <w:spacing w:val="-10"/>
        </w:rPr>
        <w:t xml:space="preserve"> </w:t>
      </w:r>
      <w:r>
        <w:t>responsibilities</w:t>
      </w:r>
      <w:r w:rsidRPr="004C0FE3">
        <w:rPr>
          <w:spacing w:val="-48"/>
        </w:rPr>
        <w:t xml:space="preserve"> </w:t>
      </w:r>
      <w:r>
        <w:t>must</w:t>
      </w:r>
      <w:r w:rsidRPr="004C0FE3">
        <w:rPr>
          <w:spacing w:val="1"/>
        </w:rPr>
        <w:t xml:space="preserve"> </w:t>
      </w:r>
      <w:r>
        <w:t>be</w:t>
      </w:r>
      <w:r w:rsidRPr="004C0FE3">
        <w:rPr>
          <w:spacing w:val="1"/>
        </w:rPr>
        <w:t xml:space="preserve"> </w:t>
      </w:r>
      <w:r>
        <w:t>published</w:t>
      </w:r>
      <w:r w:rsidRPr="004C0FE3">
        <w:rPr>
          <w:spacing w:val="1"/>
        </w:rPr>
        <w:t xml:space="preserve"> </w:t>
      </w:r>
      <w:r>
        <w:t>and</w:t>
      </w:r>
      <w:r w:rsidRPr="004C0FE3">
        <w:rPr>
          <w:spacing w:val="1"/>
        </w:rPr>
        <w:t xml:space="preserve"> </w:t>
      </w:r>
      <w:r>
        <w:t>adhered</w:t>
      </w:r>
      <w:r w:rsidRPr="004C0FE3">
        <w:rPr>
          <w:spacing w:val="1"/>
        </w:rPr>
        <w:t xml:space="preserve"> </w:t>
      </w:r>
      <w:r>
        <w:t>to</w:t>
      </w:r>
      <w:r w:rsidRPr="004C0FE3">
        <w:rPr>
          <w:spacing w:val="1"/>
        </w:rPr>
        <w:t xml:space="preserve"> </w:t>
      </w:r>
      <w:r>
        <w:t>by</w:t>
      </w:r>
      <w:r w:rsidRPr="004C0FE3">
        <w:rPr>
          <w:spacing w:val="1"/>
        </w:rPr>
        <w:t xml:space="preserve"> </w:t>
      </w:r>
      <w:r>
        <w:t>all</w:t>
      </w:r>
      <w:r w:rsidRPr="004C0FE3">
        <w:rPr>
          <w:spacing w:val="1"/>
        </w:rPr>
        <w:t xml:space="preserve"> </w:t>
      </w:r>
      <w:r>
        <w:t>DSAMH-operated</w:t>
      </w:r>
      <w:r w:rsidRPr="004C0FE3">
        <w:rPr>
          <w:spacing w:val="1"/>
        </w:rPr>
        <w:t xml:space="preserve"> </w:t>
      </w:r>
      <w:r>
        <w:t>programs.</w:t>
      </w:r>
      <w:r w:rsidRPr="004C0FE3">
        <w:rPr>
          <w:spacing w:val="1"/>
        </w:rPr>
        <w:t xml:space="preserve"> </w:t>
      </w:r>
      <w:r>
        <w:t>DSAMH-contracted</w:t>
      </w:r>
      <w:r w:rsidR="00285A0D">
        <w:t xml:space="preserve">, DSAMH-certified, </w:t>
      </w:r>
      <w:r w:rsidR="008D039A">
        <w:t>and DSAMH-licensed</w:t>
      </w:r>
      <w:r w:rsidRPr="004C0FE3">
        <w:rPr>
          <w:spacing w:val="1"/>
        </w:rPr>
        <w:t xml:space="preserve"> </w:t>
      </w:r>
      <w:r>
        <w:t>agencies</w:t>
      </w:r>
      <w:r w:rsidRPr="004C0FE3">
        <w:rPr>
          <w:spacing w:val="-4"/>
        </w:rPr>
        <w:t xml:space="preserve"> </w:t>
      </w:r>
      <w:r>
        <w:t>must</w:t>
      </w:r>
      <w:r w:rsidRPr="004C0FE3">
        <w:rPr>
          <w:spacing w:val="-3"/>
        </w:rPr>
        <w:t xml:space="preserve"> </w:t>
      </w:r>
      <w:r>
        <w:t>have</w:t>
      </w:r>
      <w:r w:rsidRPr="004C0FE3">
        <w:rPr>
          <w:spacing w:val="-6"/>
        </w:rPr>
        <w:t xml:space="preserve"> </w:t>
      </w:r>
      <w:r>
        <w:t>a</w:t>
      </w:r>
      <w:r w:rsidRPr="004C0FE3">
        <w:rPr>
          <w:spacing w:val="-3"/>
        </w:rPr>
        <w:t xml:space="preserve"> </w:t>
      </w:r>
      <w:r>
        <w:t>similar</w:t>
      </w:r>
      <w:r w:rsidRPr="004C0FE3">
        <w:rPr>
          <w:spacing w:val="-4"/>
        </w:rPr>
        <w:t xml:space="preserve"> </w:t>
      </w:r>
      <w:r>
        <w:t>process</w:t>
      </w:r>
      <w:r w:rsidRPr="004C0FE3">
        <w:rPr>
          <w:spacing w:val="-3"/>
        </w:rPr>
        <w:t xml:space="preserve"> </w:t>
      </w:r>
      <w:r>
        <w:t>that</w:t>
      </w:r>
      <w:r w:rsidRPr="004C0FE3">
        <w:rPr>
          <w:spacing w:val="-6"/>
        </w:rPr>
        <w:t xml:space="preserve"> </w:t>
      </w:r>
      <w:r>
        <w:t>meets</w:t>
      </w:r>
      <w:r w:rsidRPr="004C0FE3">
        <w:rPr>
          <w:spacing w:val="-4"/>
        </w:rPr>
        <w:t xml:space="preserve"> </w:t>
      </w:r>
      <w:r>
        <w:t>or</w:t>
      </w:r>
      <w:r w:rsidRPr="004C0FE3">
        <w:rPr>
          <w:spacing w:val="-5"/>
        </w:rPr>
        <w:t xml:space="preserve"> </w:t>
      </w:r>
      <w:r>
        <w:t>exceeds</w:t>
      </w:r>
      <w:r w:rsidRPr="004C0FE3">
        <w:rPr>
          <w:spacing w:val="-5"/>
        </w:rPr>
        <w:t xml:space="preserve"> </w:t>
      </w:r>
      <w:r>
        <w:t>the</w:t>
      </w:r>
      <w:r w:rsidRPr="004C0FE3">
        <w:rPr>
          <w:spacing w:val="-2"/>
        </w:rPr>
        <w:t xml:space="preserve"> </w:t>
      </w:r>
      <w:r>
        <w:t>expectations</w:t>
      </w:r>
      <w:r w:rsidRPr="004C0FE3">
        <w:rPr>
          <w:spacing w:val="-6"/>
        </w:rPr>
        <w:t xml:space="preserve"> </w:t>
      </w:r>
      <w:r>
        <w:t>defined</w:t>
      </w:r>
      <w:r w:rsidRPr="004C0FE3">
        <w:rPr>
          <w:spacing w:val="-3"/>
        </w:rPr>
        <w:t xml:space="preserve"> </w:t>
      </w:r>
      <w:r>
        <w:t>below:</w:t>
      </w:r>
    </w:p>
    <w:p w14:paraId="2A96C171" w14:textId="279E53C3" w:rsidR="00140823" w:rsidRDefault="009E6E86" w:rsidP="002A7A38">
      <w:pPr>
        <w:pStyle w:val="ListParagraph"/>
        <w:numPr>
          <w:ilvl w:val="1"/>
          <w:numId w:val="2"/>
        </w:numPr>
        <w:ind w:left="1440" w:right="108" w:hanging="361"/>
      </w:pPr>
      <w:r>
        <w:rPr>
          <w:b/>
        </w:rPr>
        <w:t>Posting</w:t>
      </w:r>
      <w:r>
        <w:rPr>
          <w:b/>
          <w:spacing w:val="1"/>
        </w:rPr>
        <w:t xml:space="preserve"> </w:t>
      </w:r>
      <w:r w:rsidR="005921F4">
        <w:rPr>
          <w:b/>
        </w:rPr>
        <w:t>p</w:t>
      </w:r>
      <w:r>
        <w:rPr>
          <w:b/>
        </w:rPr>
        <w:t>olicy:</w:t>
      </w:r>
      <w:r>
        <w:rPr>
          <w:b/>
          <w:spacing w:val="1"/>
        </w:rPr>
        <w:t xml:space="preserve"> </w:t>
      </w:r>
      <w:r>
        <w:t>All sites must post information on how to file a complaint or</w:t>
      </w:r>
      <w:r>
        <w:rPr>
          <w:spacing w:val="1"/>
        </w:rPr>
        <w:t xml:space="preserve"> </w:t>
      </w:r>
      <w:r>
        <w:t>grievance in a public area accessible to clients. Posting must include a minimum of two</w:t>
      </w:r>
      <w:r>
        <w:rPr>
          <w:spacing w:val="1"/>
        </w:rPr>
        <w:t xml:space="preserve"> </w:t>
      </w:r>
      <w:r w:rsidR="0020114F">
        <w:t>avenues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submitting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complaint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grievance,</w:t>
      </w:r>
      <w:r>
        <w:rPr>
          <w:spacing w:val="1"/>
        </w:rPr>
        <w:t xml:space="preserve"> </w:t>
      </w:r>
      <w:r>
        <w:t>in</w:t>
      </w:r>
      <w:r w:rsidR="00AC1536">
        <w:t xml:space="preserve"> addition 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DSAMH</w:t>
      </w:r>
      <w:r>
        <w:rPr>
          <w:spacing w:val="1"/>
        </w:rPr>
        <w:t xml:space="preserve"> </w:t>
      </w:r>
      <w:r>
        <w:t>Consumer</w:t>
      </w:r>
      <w:r>
        <w:rPr>
          <w:spacing w:val="1"/>
        </w:rPr>
        <w:t xml:space="preserve"> </w:t>
      </w:r>
      <w:r w:rsidR="00E23CB5">
        <w:rPr>
          <w:spacing w:val="1"/>
        </w:rPr>
        <w:t xml:space="preserve">Issue </w:t>
      </w:r>
      <w:r>
        <w:t>Resolution</w:t>
      </w:r>
      <w:r>
        <w:rPr>
          <w:spacing w:val="-7"/>
        </w:rPr>
        <w:t xml:space="preserve"> </w:t>
      </w:r>
      <w:r>
        <w:t>Hotline</w:t>
      </w:r>
      <w:r w:rsidR="006D5F75">
        <w:t xml:space="preserve"> </w:t>
      </w:r>
      <w:r w:rsidR="000F73C7" w:rsidRPr="00D164CA">
        <w:rPr>
          <w:b/>
          <w:bCs/>
        </w:rPr>
        <w:t>(855-649-</w:t>
      </w:r>
      <w:r w:rsidR="009043AC" w:rsidRPr="00D164CA">
        <w:rPr>
          <w:b/>
          <w:bCs/>
        </w:rPr>
        <w:t>7</w:t>
      </w:r>
      <w:r w:rsidR="00003C5B" w:rsidRPr="00D164CA">
        <w:rPr>
          <w:b/>
          <w:bCs/>
        </w:rPr>
        <w:t>9</w:t>
      </w:r>
      <w:r w:rsidR="009043AC" w:rsidRPr="00D164CA">
        <w:rPr>
          <w:b/>
          <w:bCs/>
        </w:rPr>
        <w:t>44)</w:t>
      </w:r>
      <w:r w:rsidR="003E1A94">
        <w:rPr>
          <w:b/>
          <w:bCs/>
        </w:rPr>
        <w:t xml:space="preserve"> </w:t>
      </w:r>
      <w:r w:rsidR="003E1A94" w:rsidRPr="003E6B93">
        <w:t xml:space="preserve">and </w:t>
      </w:r>
      <w:hyperlink r:id="rId12">
        <w:r w:rsidR="00C95D65" w:rsidRPr="00737326">
          <w:rPr>
            <w:b/>
            <w:bCs/>
          </w:rPr>
          <w:t>DSAMHresolution@delaware.gov</w:t>
        </w:r>
        <w:r w:rsidR="00C95D65">
          <w:t>.</w:t>
        </w:r>
      </w:hyperlink>
      <w:r w:rsidR="00737326">
        <w:t xml:space="preserve"> </w:t>
      </w:r>
      <w:r>
        <w:t>Options</w:t>
      </w:r>
      <w:r>
        <w:rPr>
          <w:spacing w:val="-7"/>
        </w:rPr>
        <w:t xml:space="preserve"> </w:t>
      </w:r>
      <w:r>
        <w:t>must</w:t>
      </w:r>
      <w:r>
        <w:rPr>
          <w:spacing w:val="-8"/>
        </w:rPr>
        <w:t xml:space="preserve"> </w:t>
      </w:r>
      <w:r>
        <w:t>include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ability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call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provide</w:t>
      </w:r>
      <w:r>
        <w:rPr>
          <w:spacing w:val="-7"/>
        </w:rPr>
        <w:t xml:space="preserve"> </w:t>
      </w:r>
      <w:r>
        <w:t>written</w:t>
      </w:r>
      <w:r>
        <w:rPr>
          <w:spacing w:val="-7"/>
        </w:rPr>
        <w:t xml:space="preserve"> </w:t>
      </w:r>
      <w:r>
        <w:t>complaints</w:t>
      </w:r>
      <w:r>
        <w:rPr>
          <w:spacing w:val="-8"/>
        </w:rPr>
        <w:t xml:space="preserve"> </w:t>
      </w:r>
      <w:r w:rsidR="00FE495B">
        <w:t xml:space="preserve">or </w:t>
      </w:r>
      <w:r>
        <w:t>grievances.</w:t>
      </w:r>
      <w:r>
        <w:rPr>
          <w:spacing w:val="-5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programs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agencies</w:t>
      </w:r>
      <w:r>
        <w:rPr>
          <w:spacing w:val="-5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process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inform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client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their rights,</w:t>
      </w:r>
      <w:r>
        <w:rPr>
          <w:spacing w:val="-2"/>
        </w:rPr>
        <w:t xml:space="preserve"> </w:t>
      </w:r>
      <w:r>
        <w:t>including</w:t>
      </w:r>
      <w:r>
        <w:rPr>
          <w:spacing w:val="-1"/>
        </w:rPr>
        <w:t xml:space="preserve"> </w:t>
      </w:r>
      <w:r>
        <w:t>the right</w:t>
      </w:r>
      <w:r>
        <w:rPr>
          <w:spacing w:val="-1"/>
        </w:rPr>
        <w:t xml:space="preserve"> </w:t>
      </w:r>
      <w:r>
        <w:t>to file</w:t>
      </w:r>
      <w:r>
        <w:rPr>
          <w:spacing w:val="-5"/>
        </w:rPr>
        <w:t xml:space="preserve"> </w:t>
      </w:r>
      <w:r>
        <w:t>a complaint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grievance.</w:t>
      </w:r>
    </w:p>
    <w:p w14:paraId="1749EA07" w14:textId="58765602" w:rsidR="00140823" w:rsidRDefault="009E6E86" w:rsidP="002A7A38">
      <w:pPr>
        <w:pStyle w:val="ListParagraph"/>
        <w:numPr>
          <w:ilvl w:val="1"/>
          <w:numId w:val="2"/>
        </w:numPr>
        <w:ind w:left="1440" w:right="108" w:hanging="361"/>
      </w:pPr>
      <w:r>
        <w:rPr>
          <w:b/>
        </w:rPr>
        <w:t>Assessment and management of complaint</w:t>
      </w:r>
      <w:r>
        <w:t>: The assessment of the complaint and the</w:t>
      </w:r>
      <w:r>
        <w:rPr>
          <w:spacing w:val="1"/>
        </w:rPr>
        <w:t xml:space="preserve"> </w:t>
      </w:r>
      <w:r>
        <w:t>mode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presentation</w:t>
      </w:r>
      <w:r>
        <w:rPr>
          <w:spacing w:val="-12"/>
        </w:rPr>
        <w:t xml:space="preserve"> </w:t>
      </w:r>
      <w:r>
        <w:t>will</w:t>
      </w:r>
      <w:r>
        <w:rPr>
          <w:spacing w:val="-10"/>
        </w:rPr>
        <w:t xml:space="preserve"> </w:t>
      </w:r>
      <w:r>
        <w:t>determine</w:t>
      </w:r>
      <w:r>
        <w:rPr>
          <w:spacing w:val="-10"/>
        </w:rPr>
        <w:t xml:space="preserve"> </w:t>
      </w:r>
      <w:r>
        <w:t>how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complaint</w:t>
      </w:r>
      <w:r>
        <w:rPr>
          <w:spacing w:val="-11"/>
        </w:rPr>
        <w:t xml:space="preserve"> </w:t>
      </w:r>
      <w:r>
        <w:t>will</w:t>
      </w:r>
      <w:r>
        <w:rPr>
          <w:spacing w:val="-11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processed.</w:t>
      </w:r>
      <w:r>
        <w:rPr>
          <w:spacing w:val="24"/>
        </w:rPr>
        <w:t xml:space="preserve"> </w:t>
      </w:r>
      <w:r>
        <w:t>All</w:t>
      </w:r>
      <w:r>
        <w:rPr>
          <w:spacing w:val="-11"/>
        </w:rPr>
        <w:t xml:space="preserve"> </w:t>
      </w:r>
      <w:r>
        <w:t xml:space="preserve">complainants are to be treated equally. DSAMH encourages clients to </w:t>
      </w:r>
      <w:r w:rsidR="00B9143E">
        <w:t xml:space="preserve">attempt to resolve the </w:t>
      </w:r>
      <w:r w:rsidR="008A5964">
        <w:t>complaint directly</w:t>
      </w:r>
      <w:r>
        <w:t xml:space="preserve"> at the level </w:t>
      </w:r>
      <w:r w:rsidR="00B96D94">
        <w:t xml:space="preserve">of care </w:t>
      </w:r>
      <w:r>
        <w:t>where their</w:t>
      </w:r>
      <w:r>
        <w:rPr>
          <w:spacing w:val="1"/>
        </w:rPr>
        <w:t xml:space="preserve"> </w:t>
      </w:r>
      <w:r>
        <w:t xml:space="preserve">concern </w:t>
      </w:r>
      <w:r w:rsidR="00B96D94">
        <w:t>originates</w:t>
      </w:r>
      <w:r>
        <w:t>. Clients may present their original complaint anywhere</w:t>
      </w:r>
      <w:r>
        <w:rPr>
          <w:spacing w:val="1"/>
        </w:rPr>
        <w:t xml:space="preserve"> </w:t>
      </w:r>
      <w:r>
        <w:t xml:space="preserve">within </w:t>
      </w:r>
      <w:r w:rsidR="00801FF1">
        <w:t>DSAMH’s</w:t>
      </w:r>
      <w:r>
        <w:t xml:space="preserve"> system. The flow of the processing will also vary dependent on where the</w:t>
      </w:r>
      <w:r>
        <w:rPr>
          <w:spacing w:val="1"/>
        </w:rPr>
        <w:t xml:space="preserve"> </w:t>
      </w:r>
      <w:r>
        <w:t>complaint is first presented, but anyone receiving a complaint should follow the guidelines</w:t>
      </w:r>
      <w:r>
        <w:rPr>
          <w:spacing w:val="1"/>
        </w:rPr>
        <w:t xml:space="preserve"> </w:t>
      </w:r>
      <w:r>
        <w:t>below.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original</w:t>
      </w:r>
      <w:r>
        <w:rPr>
          <w:spacing w:val="1"/>
        </w:rPr>
        <w:t xml:space="preserve"> </w:t>
      </w:r>
      <w:r>
        <w:t>complaint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made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person,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phone,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written</w:t>
      </w:r>
      <w:r>
        <w:rPr>
          <w:spacing w:val="1"/>
        </w:rPr>
        <w:t xml:space="preserve"> </w:t>
      </w:r>
      <w:r>
        <w:t xml:space="preserve">communication, anywhere within </w:t>
      </w:r>
      <w:r w:rsidR="00164984">
        <w:t>DSAMH’s</w:t>
      </w:r>
      <w:r>
        <w:t xml:space="preserve"> system of care. Below is a general guide, but in all</w:t>
      </w:r>
      <w:r>
        <w:rPr>
          <w:spacing w:val="1"/>
        </w:rPr>
        <w:t xml:space="preserve"> </w:t>
      </w:r>
      <w:r>
        <w:t>cases, if the consumer is dissatisfied, a supervisor must be consulted for guidance and</w:t>
      </w:r>
      <w:r>
        <w:rPr>
          <w:spacing w:val="1"/>
        </w:rPr>
        <w:t xml:space="preserve"> </w:t>
      </w:r>
      <w:r>
        <w:t>support. At a minimum, the receiver of the information will assess the issue to determine</w:t>
      </w:r>
      <w:r>
        <w:rPr>
          <w:spacing w:val="1"/>
        </w:rPr>
        <w:t xml:space="preserve"> </w:t>
      </w:r>
      <w:r>
        <w:t>next</w:t>
      </w:r>
      <w:r>
        <w:rPr>
          <w:spacing w:val="-2"/>
        </w:rPr>
        <w:t xml:space="preserve"> </w:t>
      </w:r>
      <w:r>
        <w:t>steps:</w:t>
      </w:r>
    </w:p>
    <w:p w14:paraId="09A3CC36" w14:textId="77777777" w:rsidR="00140823" w:rsidRDefault="009E6E86" w:rsidP="002A7A38">
      <w:pPr>
        <w:pStyle w:val="ListParagraph"/>
        <w:numPr>
          <w:ilvl w:val="2"/>
          <w:numId w:val="2"/>
        </w:numPr>
        <w:ind w:left="1800"/>
      </w:pPr>
      <w:r>
        <w:t>If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complaint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general,</w:t>
      </w:r>
      <w:r>
        <w:rPr>
          <w:spacing w:val="-4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resolved</w:t>
      </w:r>
      <w:r>
        <w:rPr>
          <w:spacing w:val="-4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staff</w:t>
      </w:r>
      <w:r>
        <w:rPr>
          <w:spacing w:val="-4"/>
        </w:rPr>
        <w:t xml:space="preserve"> </w:t>
      </w:r>
      <w:r>
        <w:t>level.</w:t>
      </w:r>
    </w:p>
    <w:p w14:paraId="6BDDF9E6" w14:textId="6A937BAA" w:rsidR="00140823" w:rsidRDefault="009E6E86" w:rsidP="002A7A38">
      <w:pPr>
        <w:pStyle w:val="ListParagraph"/>
        <w:numPr>
          <w:ilvl w:val="2"/>
          <w:numId w:val="2"/>
        </w:numPr>
        <w:ind w:left="1800"/>
      </w:pPr>
      <w:r>
        <w:t>Clients</w:t>
      </w:r>
      <w:r>
        <w:rPr>
          <w:spacing w:val="-5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informed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 w:rsidR="005A62D0">
        <w:rPr>
          <w:spacing w:val="-7"/>
        </w:rPr>
        <w:t xml:space="preserve">the </w:t>
      </w:r>
      <w:r>
        <w:t>limits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confidentiality,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appropriate.</w:t>
      </w:r>
    </w:p>
    <w:p w14:paraId="3DC8D4EE" w14:textId="2D8F19F7" w:rsidR="00140823" w:rsidRDefault="009E6E86" w:rsidP="002A7A38">
      <w:pPr>
        <w:pStyle w:val="ListParagraph"/>
        <w:numPr>
          <w:ilvl w:val="2"/>
          <w:numId w:val="2"/>
        </w:numPr>
        <w:ind w:left="1800"/>
      </w:pPr>
      <w:r>
        <w:t>Staff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assist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client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identifying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preferred</w:t>
      </w:r>
      <w:r>
        <w:rPr>
          <w:spacing w:val="1"/>
        </w:rPr>
        <w:t xml:space="preserve"> </w:t>
      </w:r>
      <w:r>
        <w:t>outcome,</w:t>
      </w:r>
      <w:r>
        <w:rPr>
          <w:spacing w:val="1"/>
        </w:rPr>
        <w:t xml:space="preserve"> </w:t>
      </w:r>
      <w:r>
        <w:t xml:space="preserve">without </w:t>
      </w:r>
      <w:r w:rsidR="00F03E29">
        <w:t xml:space="preserve">guaranteeing </w:t>
      </w:r>
      <w:r w:rsidR="00BA50D7">
        <w:t>any specific resolution</w:t>
      </w:r>
      <w:r>
        <w:t>.</w:t>
      </w:r>
    </w:p>
    <w:p w14:paraId="22AB01D6" w14:textId="078A3775" w:rsidR="00140823" w:rsidRPr="00C80E8F" w:rsidRDefault="009E6E86" w:rsidP="002A7A38">
      <w:pPr>
        <w:pStyle w:val="ListParagraph"/>
        <w:numPr>
          <w:ilvl w:val="2"/>
          <w:numId w:val="2"/>
        </w:numPr>
        <w:ind w:left="1800"/>
      </w:pPr>
      <w:r>
        <w:t>If a client makes a complaint regarding Institutes for Mental Disease (IMD), otherwise</w:t>
      </w:r>
      <w:r>
        <w:rPr>
          <w:spacing w:val="1"/>
        </w:rPr>
        <w:t xml:space="preserve"> </w:t>
      </w:r>
      <w:r>
        <w:t>known as Acute Care Psychiatric Hospitals, all attempts should be made to resolve the</w:t>
      </w:r>
      <w:r>
        <w:rPr>
          <w:spacing w:val="1"/>
        </w:rPr>
        <w:t xml:space="preserve"> </w:t>
      </w:r>
      <w:r>
        <w:t>issue directly between the client and the hospital at the time of the complaint. All</w:t>
      </w:r>
      <w:r>
        <w:rPr>
          <w:spacing w:val="1"/>
        </w:rPr>
        <w:t xml:space="preserve"> </w:t>
      </w:r>
      <w:r>
        <w:t xml:space="preserve">grievances regarding IMDs </w:t>
      </w:r>
      <w:r w:rsidR="008A7C42">
        <w:t xml:space="preserve">shall </w:t>
      </w:r>
      <w:r>
        <w:t>be referred to the</w:t>
      </w:r>
      <w:r>
        <w:rPr>
          <w:color w:val="0000FF"/>
        </w:rPr>
        <w:t xml:space="preserve"> </w:t>
      </w:r>
      <w:hyperlink r:id="rId13">
        <w:r>
          <w:rPr>
            <w:color w:val="0000FF"/>
            <w:u w:val="single" w:color="0000FF"/>
          </w:rPr>
          <w:t xml:space="preserve">Division </w:t>
        </w:r>
      </w:hyperlink>
      <w:r>
        <w:rPr>
          <w:color w:val="0000FF"/>
          <w:u w:val="single" w:color="0000FF"/>
        </w:rPr>
        <w:t>of Health Care Quality</w:t>
      </w:r>
      <w:r>
        <w:rPr>
          <w:color w:val="0000FF"/>
          <w:spacing w:val="1"/>
        </w:rPr>
        <w:t xml:space="preserve"> </w:t>
      </w:r>
      <w:r>
        <w:rPr>
          <w:color w:val="0000FF"/>
          <w:u w:val="single" w:color="0000FF"/>
        </w:rPr>
        <w:t>(DHCQ)</w:t>
      </w:r>
      <w:r>
        <w:t xml:space="preserve">. It is also possible to file grievances with </w:t>
      </w:r>
      <w:r w:rsidR="00C92D17">
        <w:t>T</w:t>
      </w:r>
      <w:r>
        <w:t>he</w:t>
      </w:r>
      <w:r>
        <w:rPr>
          <w:color w:val="0000FF"/>
        </w:rPr>
        <w:t xml:space="preserve"> </w:t>
      </w:r>
      <w:hyperlink r:id="rId14">
        <w:r>
          <w:rPr>
            <w:color w:val="0000FF"/>
            <w:u w:val="single" w:color="0000FF"/>
          </w:rPr>
          <w:t>Joint Commission</w:t>
        </w:r>
      </w:hyperlink>
      <w:r w:rsidR="00D82E19">
        <w:t xml:space="preserve"> </w:t>
      </w:r>
      <w:r w:rsidR="00F33B18">
        <w:t>(</w:t>
      </w:r>
      <w:r w:rsidR="00201E69">
        <w:t>T</w:t>
      </w:r>
      <w:r w:rsidR="00F33B18">
        <w:t>JC)</w:t>
      </w:r>
      <w:r w:rsidR="008A3E17">
        <w:t xml:space="preserve"> or </w:t>
      </w:r>
      <w:r w:rsidR="00201E69">
        <w:t xml:space="preserve">with the </w:t>
      </w:r>
      <w:hyperlink r:id="rId15" w:history="1">
        <w:r w:rsidR="00201E69" w:rsidRPr="00201E69">
          <w:rPr>
            <w:rStyle w:val="Hyperlink"/>
          </w:rPr>
          <w:t>Commission on Accreditation of Rehabilitation Facilities (CARF)</w:t>
        </w:r>
      </w:hyperlink>
      <w:r w:rsidR="00201E69">
        <w:t>,</w:t>
      </w:r>
      <w:r w:rsidR="00F33B18">
        <w:t xml:space="preserve"> </w:t>
      </w:r>
      <w:r w:rsidR="00EF766B">
        <w:t>for all facilities accredited by the</w:t>
      </w:r>
      <w:r w:rsidR="00F33B18">
        <w:t xml:space="preserve"> JC</w:t>
      </w:r>
      <w:r w:rsidR="00201E69">
        <w:t xml:space="preserve"> or CARF</w:t>
      </w:r>
      <w:r w:rsidR="00D82E19">
        <w:t>.</w:t>
      </w:r>
      <w:r w:rsidR="00F33B18">
        <w:t xml:space="preserve"> </w:t>
      </w:r>
      <w:r>
        <w:t>This does not</w:t>
      </w:r>
      <w:r>
        <w:rPr>
          <w:spacing w:val="1"/>
        </w:rPr>
        <w:t xml:space="preserve"> </w:t>
      </w:r>
      <w:r>
        <w:t xml:space="preserve">prevent advocacy for existing DSAMH clients through collaboration with </w:t>
      </w:r>
      <w:r w:rsidRPr="00CF2054">
        <w:t>CBH</w:t>
      </w:r>
      <w:r w:rsidR="00982DDC">
        <w:t>SD</w:t>
      </w:r>
      <w:r>
        <w:t xml:space="preserve"> and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IMD,</w:t>
      </w:r>
      <w:r>
        <w:rPr>
          <w:spacing w:val="-1"/>
        </w:rPr>
        <w:t xml:space="preserve"> </w:t>
      </w:r>
      <w:r>
        <w:t>depending</w:t>
      </w:r>
      <w:r>
        <w:rPr>
          <w:spacing w:val="-1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 issue.</w:t>
      </w:r>
    </w:p>
    <w:p w14:paraId="1DC4EDD2" w14:textId="3CD8A217" w:rsidR="00001C82" w:rsidRDefault="009E6E86" w:rsidP="002A7A38">
      <w:pPr>
        <w:pStyle w:val="Heading1"/>
        <w:numPr>
          <w:ilvl w:val="1"/>
          <w:numId w:val="2"/>
        </w:numPr>
        <w:ind w:left="1440" w:hanging="363"/>
        <w:jc w:val="both"/>
        <w:rPr>
          <w:b w:val="0"/>
          <w:u w:val="none"/>
        </w:rPr>
      </w:pPr>
      <w:bookmarkStart w:id="3" w:name="c._Management_of_grievance:"/>
      <w:bookmarkEnd w:id="3"/>
      <w:r>
        <w:rPr>
          <w:u w:val="none"/>
        </w:rPr>
        <w:t>Management</w:t>
      </w:r>
      <w:r>
        <w:rPr>
          <w:spacing w:val="-10"/>
          <w:u w:val="none"/>
        </w:rPr>
        <w:t xml:space="preserve"> </w:t>
      </w:r>
      <w:r>
        <w:rPr>
          <w:u w:val="none"/>
        </w:rPr>
        <w:t>of</w:t>
      </w:r>
      <w:r>
        <w:rPr>
          <w:spacing w:val="-11"/>
          <w:u w:val="none"/>
        </w:rPr>
        <w:t xml:space="preserve"> </w:t>
      </w:r>
      <w:r>
        <w:rPr>
          <w:u w:val="none"/>
        </w:rPr>
        <w:t>grievance:</w:t>
      </w:r>
    </w:p>
    <w:p w14:paraId="59606FF1" w14:textId="7DD186FD" w:rsidR="00140823" w:rsidRDefault="009E6E86" w:rsidP="002A7A38">
      <w:pPr>
        <w:pStyle w:val="ListParagraph"/>
        <w:numPr>
          <w:ilvl w:val="2"/>
          <w:numId w:val="2"/>
        </w:numPr>
        <w:ind w:left="1800" w:right="109"/>
      </w:pPr>
      <w:r>
        <w:t>A</w:t>
      </w:r>
      <w:r>
        <w:rPr>
          <w:spacing w:val="1"/>
        </w:rPr>
        <w:t xml:space="preserve"> </w:t>
      </w:r>
      <w:r>
        <w:t>complaint</w:t>
      </w:r>
      <w:r>
        <w:rPr>
          <w:spacing w:val="1"/>
        </w:rPr>
        <w:t xml:space="preserve"> </w:t>
      </w:r>
      <w:r>
        <w:t>elevates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grievance</w:t>
      </w:r>
      <w:r>
        <w:rPr>
          <w:spacing w:val="1"/>
        </w:rPr>
        <w:t xml:space="preserve"> </w:t>
      </w:r>
      <w:r>
        <w:t>when</w:t>
      </w:r>
      <w:r>
        <w:rPr>
          <w:spacing w:val="1"/>
        </w:rPr>
        <w:t xml:space="preserve"> </w:t>
      </w:r>
      <w:r>
        <w:t>it involves</w:t>
      </w:r>
      <w:r>
        <w:rPr>
          <w:spacing w:val="1"/>
        </w:rPr>
        <w:t xml:space="preserve"> </w:t>
      </w:r>
      <w:r>
        <w:t>health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safety</w:t>
      </w:r>
      <w:r>
        <w:rPr>
          <w:spacing w:val="1"/>
        </w:rPr>
        <w:t xml:space="preserve"> </w:t>
      </w:r>
      <w:r>
        <w:t>concerns.</w:t>
      </w:r>
      <w:r>
        <w:rPr>
          <w:spacing w:val="1"/>
        </w:rPr>
        <w:t xml:space="preserve"> </w:t>
      </w:r>
      <w:r>
        <w:t>Imminent</w:t>
      </w:r>
      <w:r>
        <w:rPr>
          <w:spacing w:val="1"/>
        </w:rPr>
        <w:t xml:space="preserve"> </w:t>
      </w:r>
      <w:r>
        <w:t>risk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health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safety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 w:rsidR="00552B28">
        <w:rPr>
          <w:spacing w:val="1"/>
        </w:rPr>
        <w:t>a</w:t>
      </w:r>
      <w:r>
        <w:rPr>
          <w:spacing w:val="1"/>
        </w:rPr>
        <w:t xml:space="preserve"> </w:t>
      </w:r>
      <w:r>
        <w:t>client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others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require</w:t>
      </w:r>
      <w:r>
        <w:rPr>
          <w:spacing w:val="1"/>
        </w:rPr>
        <w:t xml:space="preserve"> </w:t>
      </w:r>
      <w:r>
        <w:t>immediate</w:t>
      </w:r>
      <w:r>
        <w:rPr>
          <w:spacing w:val="1"/>
        </w:rPr>
        <w:t xml:space="preserve"> </w:t>
      </w:r>
      <w:r>
        <w:t>intervention with clinical supervisor involvement (this may include duty to warn, or</w:t>
      </w:r>
      <w:r>
        <w:rPr>
          <w:spacing w:val="1"/>
        </w:rPr>
        <w:t xml:space="preserve"> </w:t>
      </w:r>
      <w:r>
        <w:t>abuse and neglect reporting laws). The supervisor must immediately address these</w:t>
      </w:r>
      <w:r>
        <w:rPr>
          <w:spacing w:val="1"/>
        </w:rPr>
        <w:t xml:space="preserve"> </w:t>
      </w:r>
      <w:r>
        <w:t>issues, utilizing all available resources in compliance with the program’s policies and</w:t>
      </w:r>
      <w:r>
        <w:rPr>
          <w:spacing w:val="1"/>
        </w:rPr>
        <w:t xml:space="preserve"> </w:t>
      </w:r>
      <w:r>
        <w:t>procedures.</w:t>
      </w:r>
      <w:r>
        <w:rPr>
          <w:spacing w:val="1"/>
        </w:rPr>
        <w:t xml:space="preserve"> </w:t>
      </w:r>
      <w:r>
        <w:t>Staff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remain engaged 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individual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direction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supervisor.</w:t>
      </w:r>
    </w:p>
    <w:p w14:paraId="1D1769EE" w14:textId="54CEDBD5" w:rsidR="00140823" w:rsidRDefault="009E6E86" w:rsidP="002A7A38">
      <w:pPr>
        <w:pStyle w:val="ListParagraph"/>
        <w:numPr>
          <w:ilvl w:val="2"/>
          <w:numId w:val="2"/>
        </w:numPr>
        <w:ind w:left="1800" w:right="109"/>
      </w:pPr>
      <w:r>
        <w:t>In compliance with DSAMH community incident reporting policy, a violation of client’s</w:t>
      </w:r>
      <w:r>
        <w:rPr>
          <w:spacing w:val="1"/>
        </w:rPr>
        <w:t xml:space="preserve"> </w:t>
      </w:r>
      <w:r>
        <w:t>rights is deemed a grievance that requires immediate supervisory consult. Violation of</w:t>
      </w:r>
      <w:r>
        <w:rPr>
          <w:spacing w:val="1"/>
        </w:rPr>
        <w:t xml:space="preserve"> </w:t>
      </w:r>
      <w:r>
        <w:t xml:space="preserve">client’s rights </w:t>
      </w:r>
      <w:r w:rsidR="00D234F9">
        <w:t>shall</w:t>
      </w:r>
      <w:r>
        <w:t xml:space="preserve"> be reported </w:t>
      </w:r>
      <w:r w:rsidR="00EF766B">
        <w:t xml:space="preserve">via the </w:t>
      </w:r>
      <w:r>
        <w:t xml:space="preserve">DSAMH incident reporting </w:t>
      </w:r>
      <w:r w:rsidR="00EF766B">
        <w:t>process</w:t>
      </w:r>
      <w:r>
        <w:rPr>
          <w:spacing w:val="1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appropriate</w:t>
      </w:r>
      <w:r>
        <w:rPr>
          <w:spacing w:val="9"/>
        </w:rPr>
        <w:t xml:space="preserve"> </w:t>
      </w:r>
      <w:r>
        <w:t>authorities.</w:t>
      </w:r>
      <w:r>
        <w:rPr>
          <w:spacing w:val="8"/>
        </w:rPr>
        <w:t xml:space="preserve"> </w:t>
      </w:r>
      <w:r>
        <w:t>Areas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possible</w:t>
      </w:r>
      <w:r>
        <w:rPr>
          <w:spacing w:val="10"/>
        </w:rPr>
        <w:t xml:space="preserve"> </w:t>
      </w:r>
      <w:r>
        <w:t>grievance</w:t>
      </w:r>
      <w:r>
        <w:rPr>
          <w:spacing w:val="7"/>
        </w:rPr>
        <w:t xml:space="preserve"> </w:t>
      </w:r>
      <w:r>
        <w:t>may</w:t>
      </w:r>
      <w:r>
        <w:rPr>
          <w:spacing w:val="9"/>
        </w:rPr>
        <w:t xml:space="preserve"> </w:t>
      </w:r>
      <w:r>
        <w:t>include</w:t>
      </w:r>
      <w:r>
        <w:rPr>
          <w:spacing w:val="10"/>
        </w:rPr>
        <w:t xml:space="preserve"> </w:t>
      </w:r>
      <w:r>
        <w:t>ADA</w:t>
      </w:r>
      <w:r>
        <w:rPr>
          <w:spacing w:val="8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ACA</w:t>
      </w:r>
      <w:r w:rsidR="00C80E8F">
        <w:t xml:space="preserve"> </w:t>
      </w:r>
      <w:r>
        <w:t>requirements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Delaware</w:t>
      </w:r>
      <w:r>
        <w:rPr>
          <w:spacing w:val="1"/>
        </w:rPr>
        <w:t xml:space="preserve"> </w:t>
      </w:r>
      <w:r>
        <w:t>mandatory</w:t>
      </w:r>
      <w:r>
        <w:rPr>
          <w:spacing w:val="1"/>
        </w:rPr>
        <w:t xml:space="preserve"> </w:t>
      </w:r>
      <w:r>
        <w:t>reporting</w:t>
      </w:r>
      <w:r>
        <w:rPr>
          <w:spacing w:val="1"/>
        </w:rPr>
        <w:t xml:space="preserve"> </w:t>
      </w:r>
      <w:r>
        <w:t>laws.</w:t>
      </w:r>
      <w:r>
        <w:rPr>
          <w:spacing w:val="1"/>
        </w:rPr>
        <w:t xml:space="preserve"> </w:t>
      </w:r>
      <w:r>
        <w:t>Mandatory</w:t>
      </w:r>
      <w:r>
        <w:rPr>
          <w:spacing w:val="1"/>
        </w:rPr>
        <w:t xml:space="preserve"> </w:t>
      </w:r>
      <w:r>
        <w:t>reporting</w:t>
      </w:r>
      <w:r>
        <w:rPr>
          <w:spacing w:val="1"/>
        </w:rPr>
        <w:t xml:space="preserve"> </w:t>
      </w:r>
      <w:r>
        <w:t>i</w:t>
      </w:r>
      <w:r w:rsidR="00517F40">
        <w:t>s r</w:t>
      </w:r>
      <w:r>
        <w:t xml:space="preserve">equired from the primary source of the alleged violation. </w:t>
      </w:r>
    </w:p>
    <w:p w14:paraId="22FAE5E4" w14:textId="20993599" w:rsidR="00140823" w:rsidRDefault="009E6E86" w:rsidP="002A7A38">
      <w:pPr>
        <w:pStyle w:val="ListParagraph"/>
        <w:numPr>
          <w:ilvl w:val="2"/>
          <w:numId w:val="2"/>
        </w:numPr>
        <w:ind w:left="1800" w:right="109"/>
      </w:pPr>
      <w:r>
        <w:t>If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grievance</w:t>
      </w:r>
      <w:r>
        <w:rPr>
          <w:spacing w:val="1"/>
        </w:rPr>
        <w:t xml:space="preserve"> </w:t>
      </w:r>
      <w:r>
        <w:t>includes</w:t>
      </w:r>
      <w:r>
        <w:rPr>
          <w:spacing w:val="1"/>
        </w:rPr>
        <w:t xml:space="preserve"> </w:t>
      </w:r>
      <w:r>
        <w:t>issues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threaten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public’s</w:t>
      </w:r>
      <w:r>
        <w:rPr>
          <w:spacing w:val="1"/>
        </w:rPr>
        <w:t xml:space="preserve"> </w:t>
      </w:r>
      <w:r>
        <w:t>confidence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Delaware</w:t>
      </w:r>
      <w:r w:rsidR="00332E17">
        <w:t>’s</w:t>
      </w:r>
      <w:r>
        <w:t xml:space="preserve"> </w:t>
      </w:r>
      <w:r w:rsidR="00A44A1B">
        <w:t>b</w:t>
      </w:r>
      <w:r>
        <w:t xml:space="preserve">ehavioral </w:t>
      </w:r>
      <w:r w:rsidR="00A44A1B">
        <w:t>h</w:t>
      </w:r>
      <w:r>
        <w:t xml:space="preserve">ealth system, involves government relations, media inquiries, </w:t>
      </w:r>
      <w:r>
        <w:lastRenderedPageBreak/>
        <w:t>or legal representation, this requires supervisory guidance, immediate notification of the</w:t>
      </w:r>
      <w:r>
        <w:rPr>
          <w:spacing w:val="1"/>
        </w:rPr>
        <w:t xml:space="preserve"> </w:t>
      </w:r>
      <w:r>
        <w:t xml:space="preserve">respective </w:t>
      </w:r>
      <w:r w:rsidR="00CB74D3">
        <w:t>member of leadership</w:t>
      </w:r>
      <w:r>
        <w:t>, and potential involvement of</w:t>
      </w:r>
      <w:r>
        <w:rPr>
          <w:spacing w:val="1"/>
        </w:rPr>
        <w:t xml:space="preserve"> </w:t>
      </w:r>
      <w:r>
        <w:t>DSAMH</w:t>
      </w:r>
      <w:r>
        <w:rPr>
          <w:spacing w:val="1"/>
        </w:rPr>
        <w:t xml:space="preserve"> </w:t>
      </w:r>
      <w:r>
        <w:t>media</w:t>
      </w:r>
      <w:r>
        <w:rPr>
          <w:spacing w:val="1"/>
        </w:rPr>
        <w:t xml:space="preserve"> </w:t>
      </w:r>
      <w:r>
        <w:t>relations,</w:t>
      </w:r>
      <w:r>
        <w:rPr>
          <w:spacing w:val="1"/>
        </w:rPr>
        <w:t xml:space="preserve"> </w:t>
      </w:r>
      <w:r>
        <w:t>DSAMH</w:t>
      </w:r>
      <w:r>
        <w:rPr>
          <w:spacing w:val="1"/>
        </w:rPr>
        <w:t xml:space="preserve"> </w:t>
      </w:r>
      <w:r>
        <w:t>legal</w:t>
      </w:r>
      <w:r>
        <w:rPr>
          <w:spacing w:val="1"/>
        </w:rPr>
        <w:t xml:space="preserve"> </w:t>
      </w:r>
      <w:r>
        <w:t>representative,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DSAMH</w:t>
      </w:r>
      <w:r>
        <w:rPr>
          <w:spacing w:val="1"/>
        </w:rPr>
        <w:t xml:space="preserve"> </w:t>
      </w:r>
      <w:r>
        <w:t>executive</w:t>
      </w:r>
      <w:r>
        <w:rPr>
          <w:spacing w:val="1"/>
        </w:rPr>
        <w:t xml:space="preserve"> </w:t>
      </w:r>
      <w:r>
        <w:t>management.</w:t>
      </w:r>
    </w:p>
    <w:p w14:paraId="027477B6" w14:textId="0C5C4EE4" w:rsidR="00140823" w:rsidRPr="005B3620" w:rsidRDefault="009E6E86" w:rsidP="002A7A38">
      <w:pPr>
        <w:pStyle w:val="ListParagraph"/>
        <w:numPr>
          <w:ilvl w:val="2"/>
          <w:numId w:val="2"/>
        </w:numPr>
        <w:ind w:left="1800" w:right="109"/>
      </w:pPr>
      <w:r>
        <w:t xml:space="preserve">Grievances related to denials of service </w:t>
      </w:r>
      <w:r w:rsidR="00D964B2" w:rsidRPr="00D964B2">
        <w:t>shall follow</w:t>
      </w:r>
      <w:r>
        <w:t xml:space="preserve"> the </w:t>
      </w:r>
      <w:r w:rsidR="00D964B2" w:rsidRPr="00D964B2">
        <w:t>process as outlined in DSAMH003</w:t>
      </w:r>
      <w:r>
        <w:t xml:space="preserve"> and the Medicaid</w:t>
      </w:r>
      <w:r w:rsidRPr="00D964B2">
        <w:t xml:space="preserve"> </w:t>
      </w:r>
      <w:r>
        <w:t>Fair</w:t>
      </w:r>
      <w:r w:rsidRPr="00D964B2">
        <w:t xml:space="preserve"> </w:t>
      </w:r>
      <w:r>
        <w:t>Hearing</w:t>
      </w:r>
      <w:r w:rsidRPr="00D964B2">
        <w:t xml:space="preserve"> </w:t>
      </w:r>
      <w:r>
        <w:t>process</w:t>
      </w:r>
      <w:r w:rsidR="00517F40">
        <w:t>.</w:t>
      </w:r>
    </w:p>
    <w:p w14:paraId="4921374A" w14:textId="77777777" w:rsidR="00140823" w:rsidRDefault="009E6E86" w:rsidP="002A7A38">
      <w:pPr>
        <w:pStyle w:val="Heading1"/>
        <w:numPr>
          <w:ilvl w:val="1"/>
          <w:numId w:val="2"/>
        </w:numPr>
        <w:ind w:left="1440" w:hanging="362"/>
        <w:jc w:val="both"/>
        <w:rPr>
          <w:b w:val="0"/>
          <w:u w:val="none"/>
        </w:rPr>
      </w:pPr>
      <w:bookmarkStart w:id="4" w:name="d._Points_of_contact:"/>
      <w:bookmarkEnd w:id="4"/>
      <w:r>
        <w:rPr>
          <w:u w:val="none"/>
        </w:rPr>
        <w:t>Points</w:t>
      </w:r>
      <w:r>
        <w:rPr>
          <w:spacing w:val="-6"/>
          <w:u w:val="none"/>
        </w:rPr>
        <w:t xml:space="preserve"> </w:t>
      </w:r>
      <w:r>
        <w:rPr>
          <w:u w:val="none"/>
        </w:rPr>
        <w:t>of</w:t>
      </w:r>
      <w:r>
        <w:rPr>
          <w:spacing w:val="-7"/>
          <w:u w:val="none"/>
        </w:rPr>
        <w:t xml:space="preserve"> </w:t>
      </w:r>
      <w:r>
        <w:rPr>
          <w:u w:val="none"/>
        </w:rPr>
        <w:t>contact:</w:t>
      </w:r>
    </w:p>
    <w:p w14:paraId="1A52F83D" w14:textId="0648B270" w:rsidR="00140823" w:rsidRDefault="009E6E86" w:rsidP="002A7A38">
      <w:pPr>
        <w:pStyle w:val="ListParagraph"/>
        <w:numPr>
          <w:ilvl w:val="2"/>
          <w:numId w:val="2"/>
        </w:numPr>
        <w:ind w:left="1800" w:right="110"/>
      </w:pPr>
      <w:r>
        <w:rPr>
          <w:b/>
        </w:rPr>
        <w:t>Agency</w:t>
      </w:r>
      <w:r w:rsidR="00517F40">
        <w:rPr>
          <w:b/>
        </w:rPr>
        <w:t>-</w:t>
      </w:r>
      <w:r>
        <w:rPr>
          <w:b/>
        </w:rPr>
        <w:t>Based Grievance (</w:t>
      </w:r>
      <w:r w:rsidRPr="0076337D">
        <w:rPr>
          <w:b/>
        </w:rPr>
        <w:t>CBH</w:t>
      </w:r>
      <w:r w:rsidR="00095DC5" w:rsidRPr="0076337D">
        <w:rPr>
          <w:b/>
        </w:rPr>
        <w:t>SD</w:t>
      </w:r>
      <w:r w:rsidRPr="0076337D">
        <w:rPr>
          <w:b/>
        </w:rPr>
        <w:t xml:space="preserve"> Site):</w:t>
      </w:r>
      <w:r>
        <w:rPr>
          <w:b/>
        </w:rPr>
        <w:t xml:space="preserve"> </w:t>
      </w:r>
      <w:r>
        <w:t>Any staff can manage a complaint,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staff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unable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resolve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issue,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elevated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supervisor/administrator.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incident</w:t>
      </w:r>
      <w:r>
        <w:rPr>
          <w:spacing w:val="1"/>
        </w:rPr>
        <w:t xml:space="preserve"> </w:t>
      </w:r>
      <w:r>
        <w:t>reports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required,</w:t>
      </w:r>
      <w:r>
        <w:rPr>
          <w:spacing w:val="1"/>
        </w:rPr>
        <w:t xml:space="preserve"> </w:t>
      </w:r>
      <w:r w:rsidR="00B84B7B">
        <w:rPr>
          <w:spacing w:val="1"/>
        </w:rPr>
        <w:t xml:space="preserve">the </w:t>
      </w:r>
      <w:r>
        <w:t>program</w:t>
      </w:r>
      <w:r>
        <w:rPr>
          <w:spacing w:val="1"/>
        </w:rPr>
        <w:t xml:space="preserve"> </w:t>
      </w:r>
      <w:r>
        <w:t>supervisor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 xml:space="preserve">ensure </w:t>
      </w:r>
      <w:r w:rsidR="00842A06">
        <w:t xml:space="preserve">the </w:t>
      </w:r>
      <w:r>
        <w:t>most</w:t>
      </w:r>
      <w:r>
        <w:rPr>
          <w:spacing w:val="1"/>
        </w:rPr>
        <w:t xml:space="preserve"> </w:t>
      </w:r>
      <w:r>
        <w:t>appropriate</w:t>
      </w:r>
      <w:r>
        <w:rPr>
          <w:spacing w:val="1"/>
        </w:rPr>
        <w:t xml:space="preserve"> </w:t>
      </w:r>
      <w:r>
        <w:t>staff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service</w:t>
      </w:r>
      <w:r>
        <w:rPr>
          <w:spacing w:val="1"/>
        </w:rPr>
        <w:t xml:space="preserve"> </w:t>
      </w:r>
      <w:r>
        <w:t>agency</w:t>
      </w:r>
      <w:r>
        <w:rPr>
          <w:spacing w:val="1"/>
        </w:rPr>
        <w:t xml:space="preserve"> </w:t>
      </w:r>
      <w:r>
        <w:t>submits</w:t>
      </w:r>
      <w:r>
        <w:rPr>
          <w:spacing w:val="1"/>
        </w:rPr>
        <w:t xml:space="preserve"> </w:t>
      </w:r>
      <w:r w:rsidR="007E16A2">
        <w:rPr>
          <w:spacing w:val="1"/>
        </w:rPr>
        <w:t xml:space="preserve">an </w:t>
      </w:r>
      <w:r>
        <w:t>incident</w:t>
      </w:r>
      <w:r>
        <w:rPr>
          <w:spacing w:val="1"/>
        </w:rPr>
        <w:t xml:space="preserve"> </w:t>
      </w:r>
      <w:r>
        <w:t xml:space="preserve">report. </w:t>
      </w:r>
      <w:r w:rsidR="00F869A9">
        <w:t>The p</w:t>
      </w:r>
      <w:r>
        <w:t>rogram</w:t>
      </w:r>
      <w:r>
        <w:rPr>
          <w:spacing w:val="1"/>
        </w:rPr>
        <w:t xml:space="preserve"> </w:t>
      </w:r>
      <w:r>
        <w:t>administrator must maintain a confidential file on all submitted complaints/grievances</w:t>
      </w:r>
      <w:r>
        <w:rPr>
          <w:spacing w:val="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actions</w:t>
      </w:r>
      <w:r>
        <w:rPr>
          <w:spacing w:val="-3"/>
        </w:rPr>
        <w:t xml:space="preserve"> </w:t>
      </w:r>
      <w:r>
        <w:t>taken to</w:t>
      </w:r>
      <w:r>
        <w:rPr>
          <w:spacing w:val="1"/>
        </w:rPr>
        <w:t xml:space="preserve"> </w:t>
      </w:r>
      <w:r>
        <w:t>resolve.</w:t>
      </w:r>
    </w:p>
    <w:p w14:paraId="285FC22B" w14:textId="223E84BE" w:rsidR="00140823" w:rsidRDefault="00095DC5" w:rsidP="002A7A38">
      <w:pPr>
        <w:pStyle w:val="ListParagraph"/>
        <w:numPr>
          <w:ilvl w:val="2"/>
          <w:numId w:val="2"/>
        </w:numPr>
        <w:ind w:left="1800" w:right="110"/>
      </w:pPr>
      <w:r w:rsidRPr="0076337D">
        <w:rPr>
          <w:b/>
        </w:rPr>
        <w:t>CBHSD</w:t>
      </w:r>
      <w:r w:rsidR="009E6E86" w:rsidRPr="0076337D">
        <w:rPr>
          <w:b/>
          <w:spacing w:val="1"/>
        </w:rPr>
        <w:t xml:space="preserve"> </w:t>
      </w:r>
      <w:r w:rsidR="009E6E86" w:rsidRPr="0076337D">
        <w:rPr>
          <w:b/>
        </w:rPr>
        <w:t>Consumer</w:t>
      </w:r>
      <w:r w:rsidR="009E6E86" w:rsidRPr="0076337D">
        <w:rPr>
          <w:b/>
          <w:spacing w:val="1"/>
        </w:rPr>
        <w:t xml:space="preserve"> </w:t>
      </w:r>
      <w:r w:rsidR="008A641E">
        <w:rPr>
          <w:b/>
          <w:spacing w:val="1"/>
        </w:rPr>
        <w:t xml:space="preserve">Issue </w:t>
      </w:r>
      <w:r w:rsidR="009E6E86" w:rsidRPr="0076337D">
        <w:rPr>
          <w:b/>
        </w:rPr>
        <w:t>Resolution</w:t>
      </w:r>
      <w:r w:rsidR="009E6E86" w:rsidRPr="0076337D">
        <w:rPr>
          <w:b/>
          <w:spacing w:val="1"/>
        </w:rPr>
        <w:t xml:space="preserve"> </w:t>
      </w:r>
      <w:r w:rsidR="009E6E86" w:rsidRPr="0076337D">
        <w:rPr>
          <w:b/>
        </w:rPr>
        <w:t>Hotline:</w:t>
      </w:r>
      <w:r w:rsidR="009E6E86" w:rsidRPr="0076337D">
        <w:rPr>
          <w:b/>
          <w:spacing w:val="1"/>
        </w:rPr>
        <w:t xml:space="preserve"> </w:t>
      </w:r>
      <w:r w:rsidR="009E6E86" w:rsidRPr="0076337D">
        <w:t>DSAMH</w:t>
      </w:r>
      <w:r w:rsidR="009E6E86" w:rsidRPr="0076337D">
        <w:rPr>
          <w:spacing w:val="1"/>
        </w:rPr>
        <w:t xml:space="preserve"> </w:t>
      </w:r>
      <w:r w:rsidRPr="0076337D">
        <w:t>CBHSD</w:t>
      </w:r>
      <w:r w:rsidR="009E6E86" w:rsidRPr="0076337D">
        <w:rPr>
          <w:spacing w:val="1"/>
        </w:rPr>
        <w:t xml:space="preserve"> </w:t>
      </w:r>
      <w:r w:rsidR="009E6E86" w:rsidRPr="0076337D">
        <w:t>Consumer</w:t>
      </w:r>
      <w:r w:rsidR="008A641E">
        <w:t xml:space="preserve"> Issue</w:t>
      </w:r>
      <w:r w:rsidR="009E6E86" w:rsidRPr="0076337D">
        <w:rPr>
          <w:spacing w:val="1"/>
        </w:rPr>
        <w:t xml:space="preserve"> </w:t>
      </w:r>
      <w:r w:rsidR="009E6E86" w:rsidRPr="0076337D">
        <w:t>Resolution</w:t>
      </w:r>
      <w:r w:rsidR="009E6E86" w:rsidRPr="0076337D">
        <w:rPr>
          <w:spacing w:val="1"/>
        </w:rPr>
        <w:t xml:space="preserve"> </w:t>
      </w:r>
      <w:r w:rsidR="009E6E86" w:rsidRPr="0076337D">
        <w:t>Hotline</w:t>
      </w:r>
      <w:r w:rsidR="009E6E86">
        <w:rPr>
          <w:spacing w:val="1"/>
        </w:rPr>
        <w:t xml:space="preserve"> </w:t>
      </w:r>
      <w:r w:rsidR="009E6E86">
        <w:t>provides</w:t>
      </w:r>
      <w:r w:rsidR="009E6E86">
        <w:rPr>
          <w:spacing w:val="-6"/>
        </w:rPr>
        <w:t xml:space="preserve"> </w:t>
      </w:r>
      <w:r w:rsidR="009E6E86">
        <w:t>a</w:t>
      </w:r>
      <w:r w:rsidR="009E6E86">
        <w:rPr>
          <w:spacing w:val="-7"/>
        </w:rPr>
        <w:t xml:space="preserve"> </w:t>
      </w:r>
      <w:r w:rsidR="009E6E86">
        <w:t>safe</w:t>
      </w:r>
      <w:r w:rsidR="009E6E86">
        <w:rPr>
          <w:spacing w:val="-5"/>
        </w:rPr>
        <w:t xml:space="preserve"> </w:t>
      </w:r>
      <w:r w:rsidR="009E6E86">
        <w:t>venue</w:t>
      </w:r>
      <w:r w:rsidR="009E6E86">
        <w:rPr>
          <w:spacing w:val="-7"/>
        </w:rPr>
        <w:t xml:space="preserve"> </w:t>
      </w:r>
      <w:r w:rsidR="009E6E86">
        <w:t>to</w:t>
      </w:r>
      <w:r w:rsidR="009E6E86">
        <w:rPr>
          <w:spacing w:val="-4"/>
        </w:rPr>
        <w:t xml:space="preserve"> </w:t>
      </w:r>
      <w:r w:rsidR="009E6E86">
        <w:t>clients</w:t>
      </w:r>
      <w:r w:rsidR="009E6E86">
        <w:rPr>
          <w:spacing w:val="-6"/>
        </w:rPr>
        <w:t xml:space="preserve"> </w:t>
      </w:r>
      <w:r w:rsidR="009E6E86">
        <w:t>to</w:t>
      </w:r>
      <w:r w:rsidR="009E6E86">
        <w:rPr>
          <w:spacing w:val="-5"/>
        </w:rPr>
        <w:t xml:space="preserve"> </w:t>
      </w:r>
      <w:r w:rsidR="009E6E86">
        <w:t>present</w:t>
      </w:r>
      <w:r w:rsidR="009E6E86">
        <w:rPr>
          <w:spacing w:val="-7"/>
        </w:rPr>
        <w:t xml:space="preserve"> </w:t>
      </w:r>
      <w:r w:rsidR="009E6E86">
        <w:t>concerns</w:t>
      </w:r>
      <w:r w:rsidR="009E6E86">
        <w:rPr>
          <w:spacing w:val="-7"/>
        </w:rPr>
        <w:t xml:space="preserve"> </w:t>
      </w:r>
      <w:r w:rsidR="009E6E86">
        <w:t>outside</w:t>
      </w:r>
      <w:r w:rsidR="009E6E86">
        <w:rPr>
          <w:spacing w:val="-7"/>
        </w:rPr>
        <w:t xml:space="preserve"> </w:t>
      </w:r>
      <w:r w:rsidR="009E6E86">
        <w:t>of</w:t>
      </w:r>
      <w:r w:rsidR="009E6E86">
        <w:rPr>
          <w:spacing w:val="-6"/>
        </w:rPr>
        <w:t xml:space="preserve"> </w:t>
      </w:r>
      <w:r w:rsidR="009E6E86">
        <w:t>the</w:t>
      </w:r>
      <w:r w:rsidR="009E6E86">
        <w:rPr>
          <w:spacing w:val="-6"/>
        </w:rPr>
        <w:t xml:space="preserve"> </w:t>
      </w:r>
      <w:r w:rsidR="009E6E86">
        <w:t>treatment</w:t>
      </w:r>
      <w:r w:rsidR="009E6E86">
        <w:rPr>
          <w:spacing w:val="-6"/>
        </w:rPr>
        <w:t xml:space="preserve"> </w:t>
      </w:r>
      <w:r w:rsidR="009E6E86">
        <w:t>setting</w:t>
      </w:r>
      <w:r w:rsidR="009E6E86">
        <w:rPr>
          <w:spacing w:val="-7"/>
        </w:rPr>
        <w:t xml:space="preserve"> </w:t>
      </w:r>
      <w:r w:rsidR="009E6E86">
        <w:t xml:space="preserve">by calling (855) 649-7944 or emailing </w:t>
      </w:r>
      <w:hyperlink r:id="rId16">
        <w:r w:rsidR="009E6E86">
          <w:t>DSAMHresolution@delaware.gov.</w:t>
        </w:r>
      </w:hyperlink>
      <w:r w:rsidR="009E6E86">
        <w:t xml:space="preserve"> The hotline is</w:t>
      </w:r>
      <w:r w:rsidR="009E6E86">
        <w:rPr>
          <w:spacing w:val="1"/>
        </w:rPr>
        <w:t xml:space="preserve"> </w:t>
      </w:r>
      <w:r w:rsidR="009E6E86">
        <w:t>staffed</w:t>
      </w:r>
      <w:r w:rsidR="009E6E86">
        <w:rPr>
          <w:spacing w:val="-11"/>
        </w:rPr>
        <w:t xml:space="preserve"> </w:t>
      </w:r>
      <w:r w:rsidR="009E6E86">
        <w:t>by</w:t>
      </w:r>
      <w:r w:rsidR="009E6E86">
        <w:rPr>
          <w:spacing w:val="-10"/>
        </w:rPr>
        <w:t xml:space="preserve"> </w:t>
      </w:r>
      <w:r w:rsidR="009E6E86">
        <w:t>a</w:t>
      </w:r>
      <w:r w:rsidR="009E6E86">
        <w:rPr>
          <w:spacing w:val="-13"/>
        </w:rPr>
        <w:t xml:space="preserve"> </w:t>
      </w:r>
      <w:r w:rsidR="009E6E86">
        <w:t>Peer</w:t>
      </w:r>
      <w:r w:rsidR="009E6E86">
        <w:rPr>
          <w:spacing w:val="-10"/>
        </w:rPr>
        <w:t xml:space="preserve"> </w:t>
      </w:r>
      <w:r w:rsidR="009E6E86">
        <w:t>Specialist</w:t>
      </w:r>
      <w:r w:rsidR="009E6E86">
        <w:rPr>
          <w:spacing w:val="-12"/>
        </w:rPr>
        <w:t xml:space="preserve"> </w:t>
      </w:r>
      <w:r w:rsidR="009E6E86">
        <w:t>response</w:t>
      </w:r>
      <w:r w:rsidR="009E6E86">
        <w:rPr>
          <w:spacing w:val="-10"/>
        </w:rPr>
        <w:t xml:space="preserve"> </w:t>
      </w:r>
      <w:r w:rsidR="009E6E86">
        <w:t>team</w:t>
      </w:r>
      <w:r w:rsidR="009E6E86">
        <w:rPr>
          <w:spacing w:val="-10"/>
        </w:rPr>
        <w:t xml:space="preserve"> </w:t>
      </w:r>
      <w:r w:rsidR="009E6E86">
        <w:t>and</w:t>
      </w:r>
      <w:r w:rsidR="009E6E86">
        <w:rPr>
          <w:spacing w:val="-10"/>
        </w:rPr>
        <w:t xml:space="preserve"> </w:t>
      </w:r>
      <w:r w:rsidR="009E6E86">
        <w:t>is</w:t>
      </w:r>
      <w:r w:rsidR="009E6E86">
        <w:rPr>
          <w:spacing w:val="-9"/>
        </w:rPr>
        <w:t xml:space="preserve"> </w:t>
      </w:r>
      <w:r w:rsidR="009E6E86">
        <w:t>not</w:t>
      </w:r>
      <w:r w:rsidR="009E6E86">
        <w:rPr>
          <w:spacing w:val="-10"/>
        </w:rPr>
        <w:t xml:space="preserve"> </w:t>
      </w:r>
      <w:r w:rsidR="009E6E86">
        <w:t>intended</w:t>
      </w:r>
      <w:r w:rsidR="009E6E86">
        <w:rPr>
          <w:spacing w:val="-10"/>
        </w:rPr>
        <w:t xml:space="preserve"> </w:t>
      </w:r>
      <w:r w:rsidR="009E6E86">
        <w:t>for</w:t>
      </w:r>
      <w:r w:rsidR="009E6E86">
        <w:rPr>
          <w:spacing w:val="-11"/>
        </w:rPr>
        <w:t xml:space="preserve"> </w:t>
      </w:r>
      <w:r w:rsidR="009E6E86">
        <w:t>emergency</w:t>
      </w:r>
      <w:r w:rsidR="009E6E86">
        <w:rPr>
          <w:spacing w:val="-10"/>
        </w:rPr>
        <w:t xml:space="preserve"> </w:t>
      </w:r>
      <w:r w:rsidR="009E6E86">
        <w:t>situations.</w:t>
      </w:r>
      <w:r w:rsidR="009E6E86">
        <w:rPr>
          <w:spacing w:val="-47"/>
        </w:rPr>
        <w:t xml:space="preserve"> </w:t>
      </w:r>
      <w:r w:rsidR="009E6E86">
        <w:t>The staff can resolve informational and advocacy related concerns. They will assist the</w:t>
      </w:r>
      <w:r w:rsidR="009E6E86">
        <w:rPr>
          <w:spacing w:val="1"/>
        </w:rPr>
        <w:t xml:space="preserve"> </w:t>
      </w:r>
      <w:r w:rsidR="009E6E86">
        <w:t>client in navigating the system, as well as elevating issues to other Bureaus or DSAMH</w:t>
      </w:r>
      <w:r w:rsidR="009E6E86">
        <w:rPr>
          <w:spacing w:val="1"/>
        </w:rPr>
        <w:t xml:space="preserve"> </w:t>
      </w:r>
      <w:r w:rsidR="009E6E86">
        <w:t>Administration, as needed. The hotline takes an advocacy and support approach and</w:t>
      </w:r>
      <w:r w:rsidR="009E6E86">
        <w:rPr>
          <w:spacing w:val="1"/>
        </w:rPr>
        <w:t xml:space="preserve"> </w:t>
      </w:r>
      <w:r w:rsidR="009E6E86">
        <w:t>acts</w:t>
      </w:r>
      <w:r w:rsidR="009E6E86">
        <w:rPr>
          <w:spacing w:val="-2"/>
        </w:rPr>
        <w:t xml:space="preserve"> </w:t>
      </w:r>
      <w:r w:rsidR="009E6E86">
        <w:t>as</w:t>
      </w:r>
      <w:r w:rsidR="009E6E86">
        <w:rPr>
          <w:spacing w:val="-5"/>
        </w:rPr>
        <w:t xml:space="preserve"> </w:t>
      </w:r>
      <w:r w:rsidR="009E6E86">
        <w:t>a</w:t>
      </w:r>
      <w:r w:rsidR="009E6E86">
        <w:rPr>
          <w:spacing w:val="1"/>
        </w:rPr>
        <w:t xml:space="preserve"> </w:t>
      </w:r>
      <w:r w:rsidR="009E6E86">
        <w:t>liaison</w:t>
      </w:r>
      <w:r w:rsidR="009E6E86">
        <w:rPr>
          <w:spacing w:val="-4"/>
        </w:rPr>
        <w:t xml:space="preserve"> </w:t>
      </w:r>
      <w:r w:rsidR="009E6E86">
        <w:t>for</w:t>
      </w:r>
      <w:r w:rsidR="009E6E86">
        <w:rPr>
          <w:spacing w:val="-2"/>
        </w:rPr>
        <w:t xml:space="preserve"> </w:t>
      </w:r>
      <w:r w:rsidR="009E6E86">
        <w:t>both the</w:t>
      </w:r>
      <w:r w:rsidR="009E6E86">
        <w:rPr>
          <w:spacing w:val="-1"/>
        </w:rPr>
        <w:t xml:space="preserve"> </w:t>
      </w:r>
      <w:r w:rsidR="009E6E86">
        <w:t>complainant</w:t>
      </w:r>
      <w:r w:rsidR="009E6E86">
        <w:rPr>
          <w:spacing w:val="-5"/>
        </w:rPr>
        <w:t xml:space="preserve"> </w:t>
      </w:r>
      <w:r w:rsidR="009E6E86">
        <w:t>and</w:t>
      </w:r>
      <w:r w:rsidR="009E6E86">
        <w:rPr>
          <w:spacing w:val="-1"/>
        </w:rPr>
        <w:t xml:space="preserve"> </w:t>
      </w:r>
      <w:r w:rsidR="009E6E86">
        <w:t>the</w:t>
      </w:r>
      <w:r w:rsidR="009E6E86">
        <w:rPr>
          <w:spacing w:val="-4"/>
        </w:rPr>
        <w:t xml:space="preserve"> </w:t>
      </w:r>
      <w:r w:rsidR="009E6E86">
        <w:t>DSAMH</w:t>
      </w:r>
      <w:r w:rsidR="009E6E86">
        <w:rPr>
          <w:spacing w:val="-3"/>
        </w:rPr>
        <w:t xml:space="preserve"> </w:t>
      </w:r>
      <w:r w:rsidR="009E6E86">
        <w:t>system</w:t>
      </w:r>
      <w:r w:rsidR="009E6E86">
        <w:rPr>
          <w:spacing w:val="-1"/>
        </w:rPr>
        <w:t xml:space="preserve"> </w:t>
      </w:r>
      <w:r w:rsidR="009E6E86">
        <w:t>of</w:t>
      </w:r>
      <w:r w:rsidR="009E6E86">
        <w:rPr>
          <w:spacing w:val="-2"/>
        </w:rPr>
        <w:t xml:space="preserve"> </w:t>
      </w:r>
      <w:r w:rsidR="009E6E86">
        <w:t>care.</w:t>
      </w:r>
    </w:p>
    <w:p w14:paraId="6DD860F8" w14:textId="00DAE5B7" w:rsidR="00140823" w:rsidRDefault="009E6E86" w:rsidP="002A7A38">
      <w:pPr>
        <w:pStyle w:val="ListParagraph"/>
        <w:numPr>
          <w:ilvl w:val="2"/>
          <w:numId w:val="2"/>
        </w:numPr>
        <w:ind w:left="1800" w:right="110"/>
      </w:pPr>
      <w:r>
        <w:rPr>
          <w:b/>
        </w:rPr>
        <w:t xml:space="preserve">PCWFD Bureau: </w:t>
      </w:r>
      <w:r>
        <w:t>Grievances regarding the safety, health</w:t>
      </w:r>
      <w:r w:rsidR="00BB3D61">
        <w:t>,</w:t>
      </w:r>
      <w:r>
        <w:t xml:space="preserve"> or well-being of a client shall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reported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Risk</w:t>
      </w:r>
      <w:r>
        <w:rPr>
          <w:spacing w:val="1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completing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incident</w:t>
      </w:r>
      <w:r>
        <w:rPr>
          <w:spacing w:val="1"/>
        </w:rPr>
        <w:t xml:space="preserve"> </w:t>
      </w:r>
      <w:r>
        <w:t>report.</w:t>
      </w:r>
      <w:r>
        <w:rPr>
          <w:spacing w:val="1"/>
        </w:rPr>
        <w:t xml:space="preserve"> </w:t>
      </w:r>
      <w:r>
        <w:t>PCWFD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 xml:space="preserve">investigate </w:t>
      </w:r>
      <w:r w:rsidR="000F1549">
        <w:t xml:space="preserve">the </w:t>
      </w:r>
      <w:r>
        <w:t xml:space="preserve">complaint per </w:t>
      </w:r>
      <w:r w:rsidR="00D31F6B">
        <w:t>DSAMH016</w:t>
      </w:r>
      <w:r w:rsidR="00857C22">
        <w:t xml:space="preserve"> Risk Ma</w:t>
      </w:r>
      <w:r w:rsidR="007B2797">
        <w:t>nagement Protocols</w:t>
      </w:r>
      <w:r w:rsidR="009B5288">
        <w:t xml:space="preserve"> and DSAMH029 Incident Reporting</w:t>
      </w:r>
      <w:r>
        <w:t xml:space="preserve">. </w:t>
      </w:r>
      <w:r w:rsidR="000157B7">
        <w:t>Any violation of these standards can lead</w:t>
      </w:r>
      <w:r w:rsidR="000157B7">
        <w:rPr>
          <w:spacing w:val="1"/>
        </w:rPr>
        <w:t xml:space="preserve"> </w:t>
      </w:r>
      <w:r w:rsidR="000157B7">
        <w:t>to</w:t>
      </w:r>
      <w:r w:rsidR="000157B7">
        <w:rPr>
          <w:spacing w:val="-1"/>
        </w:rPr>
        <w:t xml:space="preserve"> </w:t>
      </w:r>
      <w:r w:rsidR="000157B7">
        <w:t>program</w:t>
      </w:r>
      <w:r w:rsidR="000157B7">
        <w:rPr>
          <w:spacing w:val="-1"/>
        </w:rPr>
        <w:t xml:space="preserve"> </w:t>
      </w:r>
      <w:r w:rsidR="000157B7">
        <w:t>sanction and</w:t>
      </w:r>
      <w:r w:rsidR="000157B7">
        <w:rPr>
          <w:spacing w:val="-2"/>
        </w:rPr>
        <w:t xml:space="preserve"> </w:t>
      </w:r>
      <w:r w:rsidR="000157B7">
        <w:t>citations</w:t>
      </w:r>
      <w:r w:rsidR="000157B7">
        <w:rPr>
          <w:spacing w:val="-4"/>
        </w:rPr>
        <w:t xml:space="preserve"> </w:t>
      </w:r>
      <w:r w:rsidR="000157B7">
        <w:t>requiring</w:t>
      </w:r>
      <w:r w:rsidR="000157B7">
        <w:rPr>
          <w:spacing w:val="-5"/>
        </w:rPr>
        <w:t xml:space="preserve"> </w:t>
      </w:r>
      <w:r w:rsidR="000157B7">
        <w:t>a</w:t>
      </w:r>
      <w:r w:rsidR="000157B7">
        <w:rPr>
          <w:spacing w:val="1"/>
        </w:rPr>
        <w:t xml:space="preserve"> </w:t>
      </w:r>
      <w:r w:rsidR="000157B7">
        <w:t>Corrective</w:t>
      </w:r>
      <w:r w:rsidR="000157B7">
        <w:rPr>
          <w:spacing w:val="-1"/>
        </w:rPr>
        <w:t xml:space="preserve"> </w:t>
      </w:r>
      <w:r w:rsidR="000157B7">
        <w:t>Action</w:t>
      </w:r>
      <w:r w:rsidR="000157B7">
        <w:rPr>
          <w:spacing w:val="-5"/>
        </w:rPr>
        <w:t xml:space="preserve"> </w:t>
      </w:r>
      <w:r w:rsidR="000157B7">
        <w:t>Plan.</w:t>
      </w:r>
      <w:r>
        <w:t xml:space="preserve"> Follow up of any program standards deficiencies that</w:t>
      </w:r>
      <w:r>
        <w:rPr>
          <w:spacing w:val="1"/>
        </w:rPr>
        <w:t xml:space="preserve"> </w:t>
      </w:r>
      <w:r>
        <w:t>may have led to a Corrective Action Plan may be monitored and tracked during the</w:t>
      </w:r>
      <w:r>
        <w:rPr>
          <w:spacing w:val="1"/>
        </w:rPr>
        <w:t xml:space="preserve"> </w:t>
      </w:r>
      <w:r>
        <w:t>licensure year. Licensed and/or Certified Providers have additional responsibilities as</w:t>
      </w:r>
      <w:r>
        <w:rPr>
          <w:spacing w:val="1"/>
        </w:rPr>
        <w:t xml:space="preserve"> </w:t>
      </w:r>
      <w:r>
        <w:t xml:space="preserve">defined in Delaware Code or DSAMH policy. </w:t>
      </w:r>
    </w:p>
    <w:p w14:paraId="73149079" w14:textId="64B5896E" w:rsidR="00140823" w:rsidRDefault="00095DC5" w:rsidP="002A7A38">
      <w:pPr>
        <w:pStyle w:val="ListParagraph"/>
        <w:numPr>
          <w:ilvl w:val="2"/>
          <w:numId w:val="2"/>
        </w:numPr>
        <w:ind w:left="1800" w:right="110"/>
      </w:pPr>
      <w:r>
        <w:rPr>
          <w:b/>
        </w:rPr>
        <w:t>CBHSD</w:t>
      </w:r>
      <w:r w:rsidR="009E6E86">
        <w:rPr>
          <w:b/>
        </w:rPr>
        <w:t xml:space="preserve"> Bureau Contract Management: </w:t>
      </w:r>
      <w:r>
        <w:t>CBHSD</w:t>
      </w:r>
      <w:r w:rsidR="009E6E86">
        <w:t xml:space="preserve"> Bureau meets with providers individually and w</w:t>
      </w:r>
      <w:r w:rsidR="009E6E86">
        <w:rPr>
          <w:spacing w:val="-1"/>
        </w:rPr>
        <w:t>ith</w:t>
      </w:r>
      <w:r w:rsidR="009E6E86">
        <w:rPr>
          <w:spacing w:val="-11"/>
        </w:rPr>
        <w:t xml:space="preserve"> </w:t>
      </w:r>
      <w:r w:rsidR="009E6E86">
        <w:rPr>
          <w:spacing w:val="-1"/>
        </w:rPr>
        <w:t>the</w:t>
      </w:r>
      <w:r w:rsidR="009E6E86">
        <w:rPr>
          <w:spacing w:val="-11"/>
        </w:rPr>
        <w:t xml:space="preserve"> </w:t>
      </w:r>
      <w:r w:rsidR="009E6E86">
        <w:rPr>
          <w:spacing w:val="-1"/>
        </w:rPr>
        <w:t>provider</w:t>
      </w:r>
      <w:r w:rsidR="009E6E86">
        <w:rPr>
          <w:spacing w:val="-11"/>
        </w:rPr>
        <w:t xml:space="preserve"> </w:t>
      </w:r>
      <w:r w:rsidR="009E6E86">
        <w:rPr>
          <w:spacing w:val="-1"/>
        </w:rPr>
        <w:t>community.</w:t>
      </w:r>
      <w:r w:rsidR="009E6E86">
        <w:rPr>
          <w:spacing w:val="19"/>
        </w:rPr>
        <w:t xml:space="preserve"> </w:t>
      </w:r>
      <w:r w:rsidR="009E6E86">
        <w:t>Complaints</w:t>
      </w:r>
      <w:r w:rsidR="009E6E86">
        <w:rPr>
          <w:spacing w:val="-11"/>
        </w:rPr>
        <w:t xml:space="preserve"> </w:t>
      </w:r>
      <w:r w:rsidR="009E6E86">
        <w:t>that</w:t>
      </w:r>
      <w:r w:rsidR="009E6E86">
        <w:rPr>
          <w:spacing w:val="-10"/>
        </w:rPr>
        <w:t xml:space="preserve"> </w:t>
      </w:r>
      <w:r w:rsidR="009E6E86">
        <w:t>are</w:t>
      </w:r>
      <w:r w:rsidR="009E6E86">
        <w:rPr>
          <w:spacing w:val="-11"/>
        </w:rPr>
        <w:t xml:space="preserve"> </w:t>
      </w:r>
      <w:r w:rsidR="009E6E86">
        <w:t>resolvable</w:t>
      </w:r>
      <w:r w:rsidR="009E6E86">
        <w:rPr>
          <w:spacing w:val="-10"/>
        </w:rPr>
        <w:t xml:space="preserve"> </w:t>
      </w:r>
      <w:r w:rsidR="009E6E86">
        <w:t>through</w:t>
      </w:r>
      <w:r w:rsidR="009E6E86">
        <w:rPr>
          <w:spacing w:val="-11"/>
        </w:rPr>
        <w:t xml:space="preserve"> </w:t>
      </w:r>
      <w:r>
        <w:t>CBHSD</w:t>
      </w:r>
      <w:r w:rsidR="009E6E86">
        <w:t xml:space="preserve"> relationships and/or</w:t>
      </w:r>
      <w:r w:rsidR="009E6E86">
        <w:rPr>
          <w:spacing w:val="-3"/>
        </w:rPr>
        <w:t xml:space="preserve"> </w:t>
      </w:r>
      <w:r w:rsidR="009E6E86">
        <w:t>by</w:t>
      </w:r>
      <w:r w:rsidR="009E6E86">
        <w:rPr>
          <w:spacing w:val="-1"/>
        </w:rPr>
        <w:t xml:space="preserve"> </w:t>
      </w:r>
      <w:r w:rsidR="009E6E86">
        <w:t>contractual</w:t>
      </w:r>
      <w:r w:rsidR="009E6E86">
        <w:rPr>
          <w:spacing w:val="-3"/>
        </w:rPr>
        <w:t xml:space="preserve"> </w:t>
      </w:r>
      <w:r w:rsidR="009E6E86">
        <w:t>obligation</w:t>
      </w:r>
      <w:r w:rsidR="009E6E86">
        <w:rPr>
          <w:spacing w:val="-4"/>
        </w:rPr>
        <w:t xml:space="preserve"> </w:t>
      </w:r>
      <w:r w:rsidR="009E6E86">
        <w:t>will</w:t>
      </w:r>
      <w:r w:rsidR="009E6E86">
        <w:rPr>
          <w:spacing w:val="-2"/>
        </w:rPr>
        <w:t xml:space="preserve"> </w:t>
      </w:r>
      <w:r w:rsidR="009E6E86">
        <w:t>be</w:t>
      </w:r>
      <w:r w:rsidR="009E6E86">
        <w:rPr>
          <w:spacing w:val="-2"/>
        </w:rPr>
        <w:t xml:space="preserve"> </w:t>
      </w:r>
      <w:r w:rsidR="009E6E86">
        <w:t>directed</w:t>
      </w:r>
      <w:r w:rsidR="009E6E86">
        <w:rPr>
          <w:spacing w:val="-5"/>
        </w:rPr>
        <w:t xml:space="preserve"> </w:t>
      </w:r>
      <w:r w:rsidR="009E6E86">
        <w:t>to</w:t>
      </w:r>
      <w:r w:rsidR="009E6E86">
        <w:rPr>
          <w:spacing w:val="-3"/>
        </w:rPr>
        <w:t xml:space="preserve"> </w:t>
      </w:r>
      <w:r>
        <w:t>CBHSD</w:t>
      </w:r>
      <w:r w:rsidR="009E6E86">
        <w:t xml:space="preserve"> for</w:t>
      </w:r>
      <w:r w:rsidR="009E6E86">
        <w:rPr>
          <w:spacing w:val="-2"/>
        </w:rPr>
        <w:t xml:space="preserve"> </w:t>
      </w:r>
      <w:r w:rsidR="009E6E86">
        <w:t>resolution.</w:t>
      </w:r>
    </w:p>
    <w:p w14:paraId="632D4820" w14:textId="5AE9C61B" w:rsidR="00140823" w:rsidRPr="005B3620" w:rsidRDefault="009E6E86" w:rsidP="002A7A38">
      <w:pPr>
        <w:pStyle w:val="ListParagraph"/>
        <w:numPr>
          <w:ilvl w:val="2"/>
          <w:numId w:val="2"/>
        </w:numPr>
        <w:ind w:left="1800" w:right="110"/>
      </w:pPr>
      <w:r>
        <w:rPr>
          <w:b/>
        </w:rPr>
        <w:t xml:space="preserve">Office of the Medical Director: </w:t>
      </w:r>
      <w:r>
        <w:t>When necessary, the Office of the Medical Director is</w:t>
      </w:r>
      <w:r>
        <w:rPr>
          <w:spacing w:val="1"/>
        </w:rPr>
        <w:t xml:space="preserve"> </w:t>
      </w:r>
      <w:r>
        <w:t>consulted</w:t>
      </w:r>
      <w:r>
        <w:rPr>
          <w:spacing w:val="-10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complex</w:t>
      </w:r>
      <w:r>
        <w:rPr>
          <w:spacing w:val="-8"/>
        </w:rPr>
        <w:t xml:space="preserve"> </w:t>
      </w:r>
      <w:r>
        <w:t>cases</w:t>
      </w:r>
      <w:r>
        <w:rPr>
          <w:spacing w:val="-9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present</w:t>
      </w:r>
      <w:r>
        <w:rPr>
          <w:spacing w:val="-9"/>
        </w:rPr>
        <w:t xml:space="preserve"> </w:t>
      </w:r>
      <w:r>
        <w:t>clinical</w:t>
      </w:r>
      <w:r>
        <w:rPr>
          <w:spacing w:val="-8"/>
        </w:rPr>
        <w:t xml:space="preserve"> </w:t>
      </w:r>
      <w:r>
        <w:t>ambiguity,</w:t>
      </w:r>
      <w:r>
        <w:rPr>
          <w:spacing w:val="-7"/>
        </w:rPr>
        <w:t xml:space="preserve"> </w:t>
      </w:r>
      <w:r>
        <w:t>medical</w:t>
      </w:r>
      <w:r>
        <w:rPr>
          <w:spacing w:val="-10"/>
        </w:rPr>
        <w:t xml:space="preserve"> </w:t>
      </w:r>
      <w:r>
        <w:t>necessity</w:t>
      </w:r>
      <w:r>
        <w:rPr>
          <w:spacing w:val="-8"/>
        </w:rPr>
        <w:t xml:space="preserve"> </w:t>
      </w:r>
      <w:r>
        <w:t>concerns,</w:t>
      </w:r>
      <w:r>
        <w:rPr>
          <w:spacing w:val="-47"/>
        </w:rPr>
        <w:t xml:space="preserve"> </w:t>
      </w:r>
      <w:r>
        <w:t>or other complex situations that cannot be effectively resolved by CBH</w:t>
      </w:r>
      <w:r w:rsidR="00EF766B">
        <w:t>SD</w:t>
      </w:r>
      <w:r>
        <w:t xml:space="preserve"> and</w:t>
      </w:r>
      <w:r>
        <w:rPr>
          <w:spacing w:val="1"/>
        </w:rPr>
        <w:t xml:space="preserve"> </w:t>
      </w:r>
      <w:r>
        <w:t>PCWFD.</w:t>
      </w:r>
    </w:p>
    <w:p w14:paraId="0AFC8736" w14:textId="29EE2296" w:rsidR="003833F6" w:rsidRPr="003833F6" w:rsidRDefault="009E6E86" w:rsidP="002A7A38">
      <w:pPr>
        <w:pStyle w:val="ListParagraph"/>
        <w:numPr>
          <w:ilvl w:val="1"/>
          <w:numId w:val="2"/>
        </w:numPr>
        <w:ind w:left="1440" w:right="112" w:hanging="359"/>
      </w:pPr>
      <w:r>
        <w:rPr>
          <w:b/>
        </w:rPr>
        <w:t>Complaint/Grievance Resolution</w:t>
      </w:r>
      <w:r>
        <w:t>: The complainant is the primary party throughout the</w:t>
      </w:r>
      <w:r>
        <w:rPr>
          <w:spacing w:val="1"/>
        </w:rPr>
        <w:t xml:space="preserve"> </w:t>
      </w:r>
      <w:r>
        <w:t>process.</w:t>
      </w:r>
      <w:r>
        <w:rPr>
          <w:spacing w:val="1"/>
        </w:rPr>
        <w:t xml:space="preserve"> </w:t>
      </w:r>
      <w:r>
        <w:t>Upon</w:t>
      </w:r>
      <w:r>
        <w:rPr>
          <w:spacing w:val="1"/>
        </w:rPr>
        <w:t xml:space="preserve"> </w:t>
      </w:r>
      <w:r>
        <w:t>receipt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complaint,</w:t>
      </w:r>
      <w:r>
        <w:rPr>
          <w:spacing w:val="1"/>
        </w:rPr>
        <w:t xml:space="preserve"> </w:t>
      </w:r>
      <w:r>
        <w:t>DSAMH</w:t>
      </w:r>
      <w:r w:rsidR="00B335E6">
        <w:rPr>
          <w:spacing w:val="1"/>
        </w:rPr>
        <w:t>,</w:t>
      </w:r>
      <w:r>
        <w:rPr>
          <w:spacing w:val="1"/>
        </w:rPr>
        <w:t xml:space="preserve"> </w:t>
      </w:r>
      <w:r>
        <w:t>DSAMH-contracted</w:t>
      </w:r>
      <w:r w:rsidR="00B335E6">
        <w:t xml:space="preserve">, </w:t>
      </w:r>
      <w:r w:rsidR="008469D3">
        <w:t xml:space="preserve">DSAMH-certified, </w:t>
      </w:r>
      <w:r w:rsidR="00B335E6">
        <w:t>or DSAMH-lice</w:t>
      </w:r>
      <w:r w:rsidR="005F6016">
        <w:t>n</w:t>
      </w:r>
      <w:r w:rsidR="00B335E6">
        <w:t>sed</w:t>
      </w:r>
      <w:r>
        <w:rPr>
          <w:spacing w:val="1"/>
        </w:rPr>
        <w:t xml:space="preserve"> </w:t>
      </w:r>
      <w:r>
        <w:t>agency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respond</w:t>
      </w:r>
      <w:r>
        <w:rPr>
          <w:spacing w:val="-8"/>
        </w:rPr>
        <w:t xml:space="preserve"> </w:t>
      </w:r>
      <w:r>
        <w:t>within</w:t>
      </w:r>
      <w:r>
        <w:rPr>
          <w:spacing w:val="-6"/>
        </w:rPr>
        <w:t xml:space="preserve"> </w:t>
      </w:r>
      <w:r>
        <w:t>two</w:t>
      </w:r>
      <w:r w:rsidR="000E6A07">
        <w:t xml:space="preserve"> (2)</w:t>
      </w:r>
      <w:r>
        <w:rPr>
          <w:spacing w:val="-4"/>
        </w:rPr>
        <w:t xml:space="preserve"> </w:t>
      </w:r>
      <w:r>
        <w:t>business</w:t>
      </w:r>
      <w:r>
        <w:rPr>
          <w:spacing w:val="-5"/>
        </w:rPr>
        <w:t xml:space="preserve"> </w:t>
      </w:r>
      <w:r>
        <w:t>days.</w:t>
      </w:r>
      <w:r>
        <w:rPr>
          <w:spacing w:val="-8"/>
        </w:rPr>
        <w:t xml:space="preserve"> </w:t>
      </w:r>
      <w:r w:rsidRPr="001270C1">
        <w:t>Feedback</w:t>
      </w:r>
      <w:r w:rsidRPr="001270C1">
        <w:rPr>
          <w:spacing w:val="-5"/>
        </w:rPr>
        <w:t xml:space="preserve"> </w:t>
      </w:r>
      <w:r w:rsidRPr="001270C1">
        <w:t>is</w:t>
      </w:r>
      <w:r w:rsidRPr="001270C1">
        <w:rPr>
          <w:spacing w:val="-6"/>
        </w:rPr>
        <w:t xml:space="preserve"> </w:t>
      </w:r>
      <w:r w:rsidRPr="001270C1">
        <w:t>required</w:t>
      </w:r>
      <w:r w:rsidRPr="001270C1">
        <w:rPr>
          <w:spacing w:val="-4"/>
        </w:rPr>
        <w:t xml:space="preserve"> </w:t>
      </w:r>
      <w:r w:rsidRPr="001270C1">
        <w:t>until</w:t>
      </w:r>
      <w:r w:rsidRPr="001270C1">
        <w:rPr>
          <w:spacing w:val="-7"/>
        </w:rPr>
        <w:t xml:space="preserve"> </w:t>
      </w:r>
      <w:r w:rsidR="00B42A9D" w:rsidRPr="001270C1">
        <w:rPr>
          <w:spacing w:val="-7"/>
        </w:rPr>
        <w:t xml:space="preserve">the </w:t>
      </w:r>
      <w:r w:rsidRPr="001270C1">
        <w:t>issue</w:t>
      </w:r>
      <w:r w:rsidRPr="001270C1">
        <w:rPr>
          <w:spacing w:val="-3"/>
        </w:rPr>
        <w:t xml:space="preserve"> </w:t>
      </w:r>
      <w:r w:rsidRPr="001270C1">
        <w:t>is</w:t>
      </w:r>
      <w:r w:rsidRPr="001270C1">
        <w:rPr>
          <w:spacing w:val="-6"/>
        </w:rPr>
        <w:t xml:space="preserve"> </w:t>
      </w:r>
      <w:r w:rsidRPr="001270C1">
        <w:t>resolved</w:t>
      </w:r>
      <w:r w:rsidRPr="001270C1">
        <w:rPr>
          <w:spacing w:val="-5"/>
        </w:rPr>
        <w:t xml:space="preserve"> </w:t>
      </w:r>
      <w:r w:rsidRPr="001270C1">
        <w:t>to</w:t>
      </w:r>
      <w:r w:rsidRPr="001270C1">
        <w:rPr>
          <w:spacing w:val="-7"/>
        </w:rPr>
        <w:t xml:space="preserve"> </w:t>
      </w:r>
      <w:r w:rsidRPr="001270C1">
        <w:t>ensure</w:t>
      </w:r>
      <w:r w:rsidRPr="001270C1">
        <w:rPr>
          <w:spacing w:val="-5"/>
        </w:rPr>
        <w:t xml:space="preserve"> </w:t>
      </w:r>
      <w:r w:rsidRPr="001270C1">
        <w:t>the</w:t>
      </w:r>
      <w:r w:rsidR="006B6E7B" w:rsidRPr="001270C1">
        <w:t xml:space="preserve"> </w:t>
      </w:r>
      <w:r w:rsidRPr="001270C1">
        <w:rPr>
          <w:spacing w:val="-47"/>
        </w:rPr>
        <w:t xml:space="preserve"> </w:t>
      </w:r>
      <w:r w:rsidR="00222BB2" w:rsidRPr="001270C1">
        <w:rPr>
          <w:spacing w:val="-47"/>
        </w:rPr>
        <w:t xml:space="preserve"> </w:t>
      </w:r>
      <w:r w:rsidRPr="001270C1">
        <w:t xml:space="preserve">complainant </w:t>
      </w:r>
      <w:r w:rsidR="00C77ACA" w:rsidRPr="001270C1">
        <w:t>believes that DSAMH has exhausted all reasonable efforts</w:t>
      </w:r>
      <w:r>
        <w:t xml:space="preserve">. </w:t>
      </w:r>
      <w:r w:rsidRPr="001270C1">
        <w:t>Resolving the issue</w:t>
      </w:r>
      <w:r w:rsidRPr="001270C1">
        <w:rPr>
          <w:spacing w:val="1"/>
        </w:rPr>
        <w:t xml:space="preserve"> </w:t>
      </w:r>
      <w:r w:rsidRPr="001270C1">
        <w:t>may</w:t>
      </w:r>
      <w:r w:rsidRPr="001270C1">
        <w:rPr>
          <w:spacing w:val="1"/>
        </w:rPr>
        <w:t xml:space="preserve"> </w:t>
      </w:r>
      <w:r w:rsidRPr="001270C1">
        <w:t>not</w:t>
      </w:r>
      <w:r w:rsidRPr="001270C1">
        <w:rPr>
          <w:spacing w:val="1"/>
        </w:rPr>
        <w:t xml:space="preserve"> </w:t>
      </w:r>
      <w:r w:rsidRPr="001270C1">
        <w:t>mean</w:t>
      </w:r>
      <w:r w:rsidRPr="001270C1">
        <w:rPr>
          <w:spacing w:val="1"/>
        </w:rPr>
        <w:t xml:space="preserve"> </w:t>
      </w:r>
      <w:r w:rsidRPr="001270C1">
        <w:t>meeting</w:t>
      </w:r>
      <w:r w:rsidRPr="001270C1">
        <w:rPr>
          <w:spacing w:val="1"/>
        </w:rPr>
        <w:t xml:space="preserve"> </w:t>
      </w:r>
      <w:r w:rsidRPr="001270C1">
        <w:t>all</w:t>
      </w:r>
      <w:r w:rsidRPr="001270C1">
        <w:rPr>
          <w:spacing w:val="1"/>
        </w:rPr>
        <w:t xml:space="preserve"> </w:t>
      </w:r>
      <w:r w:rsidRPr="001270C1">
        <w:t>of</w:t>
      </w:r>
      <w:r w:rsidRPr="001270C1">
        <w:rPr>
          <w:spacing w:val="1"/>
        </w:rPr>
        <w:t xml:space="preserve"> </w:t>
      </w:r>
      <w:r w:rsidRPr="001270C1">
        <w:t>the</w:t>
      </w:r>
      <w:r w:rsidRPr="001270C1">
        <w:rPr>
          <w:spacing w:val="1"/>
        </w:rPr>
        <w:t xml:space="preserve"> </w:t>
      </w:r>
      <w:r w:rsidRPr="001270C1">
        <w:t>client’s</w:t>
      </w:r>
      <w:r w:rsidRPr="001270C1">
        <w:rPr>
          <w:spacing w:val="1"/>
        </w:rPr>
        <w:t xml:space="preserve"> </w:t>
      </w:r>
      <w:r w:rsidRPr="001270C1">
        <w:t>expectations.</w:t>
      </w:r>
      <w:r>
        <w:rPr>
          <w:spacing w:val="1"/>
        </w:rPr>
        <w:t xml:space="preserve"> </w:t>
      </w:r>
    </w:p>
    <w:p w14:paraId="1D7E0D50" w14:textId="49B6C014" w:rsidR="004C7C42" w:rsidRPr="004C7C42" w:rsidRDefault="009E6E86" w:rsidP="002A7A38">
      <w:pPr>
        <w:pStyle w:val="ListParagraph"/>
        <w:numPr>
          <w:ilvl w:val="2"/>
          <w:numId w:val="2"/>
        </w:numPr>
        <w:ind w:left="1800" w:right="112"/>
      </w:pPr>
      <w:r w:rsidRPr="001270C1">
        <w:t>Complaint</w:t>
      </w:r>
      <w:r w:rsidRPr="001270C1">
        <w:rPr>
          <w:spacing w:val="1"/>
        </w:rPr>
        <w:t xml:space="preserve"> </w:t>
      </w:r>
      <w:r w:rsidRPr="001270C1">
        <w:t>resolution</w:t>
      </w:r>
      <w:r w:rsidRPr="001270C1">
        <w:rPr>
          <w:spacing w:val="1"/>
        </w:rPr>
        <w:t xml:space="preserve"> </w:t>
      </w:r>
      <w:r w:rsidRPr="001270C1">
        <w:t>includes</w:t>
      </w:r>
      <w:r w:rsidRPr="001270C1">
        <w:rPr>
          <w:spacing w:val="-47"/>
        </w:rPr>
        <w:t xml:space="preserve"> </w:t>
      </w:r>
      <w:r w:rsidRPr="001270C1">
        <w:t>meeting</w:t>
      </w:r>
      <w:r w:rsidRPr="001270C1">
        <w:rPr>
          <w:spacing w:val="-4"/>
        </w:rPr>
        <w:t xml:space="preserve"> </w:t>
      </w:r>
      <w:r w:rsidRPr="001270C1">
        <w:t>the</w:t>
      </w:r>
      <w:r w:rsidRPr="001270C1">
        <w:rPr>
          <w:spacing w:val="-3"/>
        </w:rPr>
        <w:t xml:space="preserve"> </w:t>
      </w:r>
      <w:r w:rsidRPr="001270C1">
        <w:t>complainant’s</w:t>
      </w:r>
      <w:r w:rsidRPr="001270C1">
        <w:rPr>
          <w:spacing w:val="-4"/>
        </w:rPr>
        <w:t xml:space="preserve"> </w:t>
      </w:r>
      <w:r w:rsidRPr="001270C1">
        <w:t>expectations</w:t>
      </w:r>
      <w:r w:rsidRPr="001270C1">
        <w:rPr>
          <w:spacing w:val="-3"/>
        </w:rPr>
        <w:t xml:space="preserve"> </w:t>
      </w:r>
      <w:r w:rsidRPr="001270C1">
        <w:t>where</w:t>
      </w:r>
      <w:r w:rsidRPr="001270C1">
        <w:rPr>
          <w:spacing w:val="-5"/>
        </w:rPr>
        <w:t xml:space="preserve"> </w:t>
      </w:r>
      <w:r w:rsidR="00B10584" w:rsidRPr="001270C1">
        <w:t>possible</w:t>
      </w:r>
      <w:r w:rsidRPr="001270C1">
        <w:t>,</w:t>
      </w:r>
      <w:r w:rsidRPr="001270C1">
        <w:rPr>
          <w:spacing w:val="-5"/>
        </w:rPr>
        <w:t xml:space="preserve"> </w:t>
      </w:r>
      <w:r w:rsidRPr="001270C1">
        <w:t>and</w:t>
      </w:r>
      <w:r w:rsidRPr="001270C1">
        <w:rPr>
          <w:spacing w:val="-4"/>
        </w:rPr>
        <w:t xml:space="preserve"> </w:t>
      </w:r>
      <w:r w:rsidRPr="001270C1">
        <w:t>explain</w:t>
      </w:r>
      <w:r w:rsidR="000C39AE">
        <w:t>ing</w:t>
      </w:r>
      <w:r w:rsidRPr="001270C1">
        <w:rPr>
          <w:spacing w:val="-5"/>
        </w:rPr>
        <w:t xml:space="preserve"> </w:t>
      </w:r>
      <w:r w:rsidRPr="001270C1">
        <w:t>areas</w:t>
      </w:r>
      <w:r w:rsidRPr="001270C1">
        <w:rPr>
          <w:spacing w:val="-5"/>
        </w:rPr>
        <w:t xml:space="preserve"> </w:t>
      </w:r>
      <w:r w:rsidRPr="001270C1">
        <w:t>where</w:t>
      </w:r>
      <w:r w:rsidRPr="001270C1">
        <w:rPr>
          <w:spacing w:val="-6"/>
        </w:rPr>
        <w:t xml:space="preserve"> </w:t>
      </w:r>
      <w:r w:rsidRPr="001270C1">
        <w:t>expectations</w:t>
      </w:r>
      <w:r w:rsidR="00B10584" w:rsidRPr="001270C1">
        <w:t xml:space="preserve"> cannot be met</w:t>
      </w:r>
      <w:r w:rsidRPr="001270C1">
        <w:t xml:space="preserve">. Complaints </w:t>
      </w:r>
      <w:r w:rsidR="00382B9D" w:rsidRPr="001270C1">
        <w:t>shall</w:t>
      </w:r>
      <w:r w:rsidRPr="001270C1">
        <w:t xml:space="preserve"> be resolved within </w:t>
      </w:r>
      <w:r w:rsidR="000E6A07">
        <w:t>thirty (</w:t>
      </w:r>
      <w:r w:rsidRPr="001270C1">
        <w:t>30</w:t>
      </w:r>
      <w:r w:rsidR="000E6A07">
        <w:t>)</w:t>
      </w:r>
      <w:r w:rsidRPr="001270C1">
        <w:t xml:space="preserve"> days of DSAMH’s receipt. </w:t>
      </w:r>
    </w:p>
    <w:p w14:paraId="096E51ED" w14:textId="6960BD71" w:rsidR="004C7C42" w:rsidRPr="004C7C42" w:rsidRDefault="009E6E86" w:rsidP="002A7A38">
      <w:pPr>
        <w:pStyle w:val="ListParagraph"/>
        <w:numPr>
          <w:ilvl w:val="2"/>
          <w:numId w:val="2"/>
        </w:numPr>
        <w:ind w:left="1800" w:right="112"/>
      </w:pPr>
      <w:r w:rsidRPr="001270C1">
        <w:t>If</w:t>
      </w:r>
      <w:r w:rsidRPr="001270C1">
        <w:rPr>
          <w:spacing w:val="1"/>
        </w:rPr>
        <w:t xml:space="preserve"> </w:t>
      </w:r>
      <w:r w:rsidRPr="001270C1">
        <w:t xml:space="preserve">possible, in areas where </w:t>
      </w:r>
      <w:r w:rsidR="0088400C">
        <w:t>c</w:t>
      </w:r>
      <w:r w:rsidR="00353775">
        <w:t>omplainant</w:t>
      </w:r>
      <w:r w:rsidRPr="001270C1">
        <w:t xml:space="preserve"> expectations</w:t>
      </w:r>
      <w:r w:rsidR="0088400C">
        <w:t xml:space="preserve"> cannot be met</w:t>
      </w:r>
      <w:r w:rsidRPr="001270C1">
        <w:t>, offering alternatives may be</w:t>
      </w:r>
      <w:r w:rsidRPr="001270C1">
        <w:rPr>
          <w:spacing w:val="1"/>
        </w:rPr>
        <w:t xml:space="preserve"> </w:t>
      </w:r>
      <w:r w:rsidRPr="001270C1">
        <w:t xml:space="preserve">beneficial. </w:t>
      </w:r>
    </w:p>
    <w:p w14:paraId="13F49D52" w14:textId="0CD677EA" w:rsidR="00140823" w:rsidRPr="005B3620" w:rsidRDefault="009E6E86" w:rsidP="002A7A38">
      <w:pPr>
        <w:pStyle w:val="ListParagraph"/>
        <w:numPr>
          <w:ilvl w:val="2"/>
          <w:numId w:val="2"/>
        </w:numPr>
        <w:ind w:left="1800" w:right="112"/>
      </w:pPr>
      <w:r w:rsidRPr="001270C1">
        <w:t xml:space="preserve">At all times, no matter which agency or </w:t>
      </w:r>
      <w:r w:rsidR="00625619">
        <w:t>b</w:t>
      </w:r>
      <w:r w:rsidRPr="001270C1">
        <w:t>ureau takes the lead, one primary</w:t>
      </w:r>
      <w:r w:rsidRPr="001270C1">
        <w:rPr>
          <w:spacing w:val="1"/>
        </w:rPr>
        <w:t xml:space="preserve"> </w:t>
      </w:r>
      <w:r w:rsidRPr="001270C1">
        <w:t xml:space="preserve">person </w:t>
      </w:r>
      <w:r w:rsidRPr="001270C1">
        <w:lastRenderedPageBreak/>
        <w:t>must be designated to keep the complainant informed of progress in resolving</w:t>
      </w:r>
      <w:r w:rsidRPr="001270C1">
        <w:rPr>
          <w:spacing w:val="1"/>
        </w:rPr>
        <w:t xml:space="preserve"> </w:t>
      </w:r>
      <w:r w:rsidRPr="001270C1">
        <w:t>complaint.</w:t>
      </w:r>
    </w:p>
    <w:p w14:paraId="2A44001F" w14:textId="6C71F5E1" w:rsidR="00140823" w:rsidRDefault="009E6E86" w:rsidP="002A7A38">
      <w:pPr>
        <w:pStyle w:val="ListParagraph"/>
        <w:numPr>
          <w:ilvl w:val="1"/>
          <w:numId w:val="2"/>
        </w:numPr>
        <w:ind w:left="1440" w:right="111"/>
      </w:pPr>
      <w:r>
        <w:rPr>
          <w:b/>
        </w:rPr>
        <w:t>Documentation:</w:t>
      </w:r>
      <w:r>
        <w:rPr>
          <w:b/>
          <w:spacing w:val="1"/>
        </w:rPr>
        <w:t xml:space="preserve"> </w:t>
      </w:r>
      <w:r w:rsidR="00801A85" w:rsidRPr="00801A85">
        <w:rPr>
          <w:bCs/>
          <w:spacing w:val="1"/>
        </w:rPr>
        <w:t>The p</w:t>
      </w:r>
      <w:r w:rsidRPr="00801A85">
        <w:rPr>
          <w:bCs/>
        </w:rPr>
        <w:t>rimary</w:t>
      </w:r>
      <w:r w:rsidRPr="00801A85">
        <w:rPr>
          <w:bCs/>
          <w:spacing w:val="1"/>
        </w:rPr>
        <w:t xml:space="preserve"> </w:t>
      </w:r>
      <w:r w:rsidRPr="00801A85">
        <w:rPr>
          <w:bCs/>
        </w:rPr>
        <w:t>site</w:t>
      </w:r>
      <w:r w:rsidRPr="00801A85">
        <w:rPr>
          <w:bCs/>
          <w:spacing w:val="1"/>
        </w:rPr>
        <w:t xml:space="preserve"> </w:t>
      </w:r>
      <w:r w:rsidRPr="00801A85">
        <w:rPr>
          <w:bCs/>
        </w:rPr>
        <w:t>responding</w:t>
      </w:r>
      <w:r w:rsidRPr="00801A85">
        <w:rPr>
          <w:bCs/>
          <w:spacing w:val="1"/>
        </w:rPr>
        <w:t xml:space="preserve"> </w:t>
      </w:r>
      <w:r w:rsidRPr="00801A85">
        <w:rPr>
          <w:bCs/>
        </w:rPr>
        <w:t>to</w:t>
      </w:r>
      <w:r w:rsidRPr="00801A85">
        <w:rPr>
          <w:bCs/>
          <w:spacing w:val="1"/>
        </w:rPr>
        <w:t xml:space="preserve"> </w:t>
      </w:r>
      <w:r w:rsidRPr="00801A85">
        <w:rPr>
          <w:bCs/>
        </w:rPr>
        <w:t>grievance</w:t>
      </w:r>
      <w:r w:rsidRPr="00801A85">
        <w:rPr>
          <w:bCs/>
          <w:spacing w:val="1"/>
        </w:rPr>
        <w:t xml:space="preserve"> </w:t>
      </w:r>
      <w:r w:rsidRPr="00801A85">
        <w:rPr>
          <w:bCs/>
        </w:rPr>
        <w:t>will</w:t>
      </w:r>
      <w:r w:rsidRPr="00801A85">
        <w:rPr>
          <w:bCs/>
          <w:spacing w:val="1"/>
        </w:rPr>
        <w:t xml:space="preserve"> </w:t>
      </w:r>
      <w:r w:rsidRPr="00801A85">
        <w:rPr>
          <w:bCs/>
        </w:rPr>
        <w:t>document</w:t>
      </w:r>
      <w:r w:rsidRPr="00801A85">
        <w:rPr>
          <w:bCs/>
          <w:spacing w:val="1"/>
        </w:rPr>
        <w:t xml:space="preserve"> </w:t>
      </w:r>
      <w:r w:rsidRPr="00801A85">
        <w:rPr>
          <w:bCs/>
        </w:rPr>
        <w:t>resolution</w:t>
      </w:r>
      <w:r w:rsidRPr="00801A85">
        <w:rPr>
          <w:bCs/>
          <w:spacing w:val="1"/>
        </w:rPr>
        <w:t xml:space="preserve"> </w:t>
      </w:r>
      <w:r w:rsidRPr="00801A85">
        <w:rPr>
          <w:bCs/>
        </w:rPr>
        <w:t>as</w:t>
      </w:r>
      <w:r w:rsidRPr="00801A85">
        <w:rPr>
          <w:bCs/>
          <w:spacing w:val="1"/>
        </w:rPr>
        <w:t xml:space="preserve"> </w:t>
      </w:r>
      <w:r w:rsidRPr="00801A85">
        <w:rPr>
          <w:bCs/>
        </w:rPr>
        <w:t>appropriate:</w:t>
      </w:r>
    </w:p>
    <w:p w14:paraId="0DC57AFC" w14:textId="252C9979" w:rsidR="00140823" w:rsidRDefault="007E58DF" w:rsidP="002A7A38">
      <w:pPr>
        <w:pStyle w:val="ListParagraph"/>
        <w:numPr>
          <w:ilvl w:val="2"/>
          <w:numId w:val="2"/>
        </w:numPr>
        <w:ind w:left="1800" w:right="115"/>
      </w:pPr>
      <w:r>
        <w:t>A</w:t>
      </w:r>
      <w:r w:rsidR="009E6E86">
        <w:t xml:space="preserve"> written</w:t>
      </w:r>
      <w:r w:rsidR="009E6E86">
        <w:rPr>
          <w:spacing w:val="1"/>
        </w:rPr>
        <w:t xml:space="preserve"> </w:t>
      </w:r>
      <w:r w:rsidR="009E6E86">
        <w:t xml:space="preserve">resolution </w:t>
      </w:r>
      <w:r>
        <w:t xml:space="preserve">for all grievances shall be </w:t>
      </w:r>
      <w:r w:rsidR="009E6E86">
        <w:t xml:space="preserve">filed with the original grievance within </w:t>
      </w:r>
      <w:r w:rsidR="00995B8F">
        <w:t>thirty (</w:t>
      </w:r>
      <w:r w:rsidR="009E6E86">
        <w:t>30</w:t>
      </w:r>
      <w:r w:rsidR="00995B8F">
        <w:t>)</w:t>
      </w:r>
      <w:r w:rsidR="009E6E86">
        <w:t xml:space="preserve"> days. Site supervisor must include any</w:t>
      </w:r>
      <w:r w:rsidR="009E6E86">
        <w:rPr>
          <w:spacing w:val="-3"/>
        </w:rPr>
        <w:t xml:space="preserve"> </w:t>
      </w:r>
      <w:r w:rsidR="009E6E86">
        <w:t>critical</w:t>
      </w:r>
      <w:r w:rsidR="009E6E86">
        <w:rPr>
          <w:spacing w:val="-1"/>
        </w:rPr>
        <w:t xml:space="preserve"> </w:t>
      </w:r>
      <w:r w:rsidR="009E6E86">
        <w:t>communications</w:t>
      </w:r>
      <w:r w:rsidR="009E6E86">
        <w:rPr>
          <w:spacing w:val="-3"/>
        </w:rPr>
        <w:t xml:space="preserve"> </w:t>
      </w:r>
      <w:r w:rsidR="009E6E86">
        <w:t>attached</w:t>
      </w:r>
      <w:r w:rsidR="009E6E86">
        <w:rPr>
          <w:spacing w:val="-1"/>
        </w:rPr>
        <w:t xml:space="preserve"> </w:t>
      </w:r>
      <w:r w:rsidR="009E6E86">
        <w:t>to</w:t>
      </w:r>
      <w:r w:rsidR="009E6E86">
        <w:rPr>
          <w:spacing w:val="1"/>
        </w:rPr>
        <w:t xml:space="preserve"> </w:t>
      </w:r>
      <w:r w:rsidR="007528A6">
        <w:rPr>
          <w:spacing w:val="1"/>
        </w:rPr>
        <w:t xml:space="preserve">the </w:t>
      </w:r>
      <w:r w:rsidR="009E6E86">
        <w:t>grievance</w:t>
      </w:r>
      <w:r w:rsidR="009E6E86">
        <w:rPr>
          <w:spacing w:val="-2"/>
        </w:rPr>
        <w:t xml:space="preserve"> </w:t>
      </w:r>
      <w:r w:rsidR="009E6E86">
        <w:t>in</w:t>
      </w:r>
      <w:r w:rsidR="009E6E86">
        <w:rPr>
          <w:spacing w:val="-2"/>
        </w:rPr>
        <w:t xml:space="preserve"> </w:t>
      </w:r>
      <w:r w:rsidR="009E6E86">
        <w:t>their</w:t>
      </w:r>
      <w:r w:rsidR="009E6E86">
        <w:rPr>
          <w:spacing w:val="-2"/>
        </w:rPr>
        <w:t xml:space="preserve"> </w:t>
      </w:r>
      <w:r w:rsidR="009E6E86">
        <w:t>grievance</w:t>
      </w:r>
      <w:r w:rsidR="009E6E86">
        <w:rPr>
          <w:spacing w:val="-2"/>
        </w:rPr>
        <w:t xml:space="preserve"> </w:t>
      </w:r>
      <w:r w:rsidR="009E6E86">
        <w:t>file.</w:t>
      </w:r>
    </w:p>
    <w:p w14:paraId="6C0BC13A" w14:textId="6F46AF3D" w:rsidR="00140823" w:rsidRDefault="00827209" w:rsidP="002A7A38">
      <w:pPr>
        <w:pStyle w:val="ListParagraph"/>
        <w:numPr>
          <w:ilvl w:val="2"/>
          <w:numId w:val="2"/>
        </w:numPr>
        <w:ind w:left="1800" w:right="115"/>
      </w:pPr>
      <w:r w:rsidRPr="001270C1">
        <w:t>CBHSD</w:t>
      </w:r>
      <w:r w:rsidR="009E6E86" w:rsidRPr="001270C1">
        <w:rPr>
          <w:spacing w:val="-6"/>
        </w:rPr>
        <w:t xml:space="preserve"> </w:t>
      </w:r>
      <w:r w:rsidR="009E6E86" w:rsidRPr="001270C1">
        <w:t>Consumer</w:t>
      </w:r>
      <w:r w:rsidR="00EE70CA">
        <w:t xml:space="preserve"> Issue</w:t>
      </w:r>
      <w:r w:rsidR="009E6E86">
        <w:rPr>
          <w:spacing w:val="-5"/>
        </w:rPr>
        <w:t xml:space="preserve"> </w:t>
      </w:r>
      <w:r w:rsidR="009E6E86">
        <w:t>Resolution</w:t>
      </w:r>
      <w:r w:rsidR="009E6E86">
        <w:rPr>
          <w:spacing w:val="-6"/>
        </w:rPr>
        <w:t xml:space="preserve"> </w:t>
      </w:r>
      <w:r w:rsidR="009E6E86">
        <w:t>Hotline</w:t>
      </w:r>
      <w:r w:rsidR="009E6E86">
        <w:rPr>
          <w:spacing w:val="-5"/>
        </w:rPr>
        <w:t xml:space="preserve"> </w:t>
      </w:r>
      <w:r w:rsidR="009E6E86">
        <w:t>has</w:t>
      </w:r>
      <w:r w:rsidR="009E6E86">
        <w:rPr>
          <w:spacing w:val="-5"/>
        </w:rPr>
        <w:t xml:space="preserve"> </w:t>
      </w:r>
      <w:r w:rsidR="00937279">
        <w:rPr>
          <w:spacing w:val="-5"/>
        </w:rPr>
        <w:t xml:space="preserve">a </w:t>
      </w:r>
      <w:r w:rsidR="009E6E86">
        <w:t>system</w:t>
      </w:r>
      <w:r w:rsidR="009E6E86">
        <w:rPr>
          <w:spacing w:val="-6"/>
        </w:rPr>
        <w:t xml:space="preserve"> </w:t>
      </w:r>
      <w:r w:rsidR="009E6E86">
        <w:t>for</w:t>
      </w:r>
      <w:r w:rsidR="009E6E86">
        <w:rPr>
          <w:spacing w:val="-5"/>
        </w:rPr>
        <w:t xml:space="preserve"> </w:t>
      </w:r>
      <w:r w:rsidR="009E6E86">
        <w:t>documenting</w:t>
      </w:r>
      <w:r w:rsidR="009E6E86">
        <w:rPr>
          <w:spacing w:val="-4"/>
        </w:rPr>
        <w:t xml:space="preserve"> </w:t>
      </w:r>
      <w:r w:rsidR="009E6E86">
        <w:t>and</w:t>
      </w:r>
      <w:r w:rsidR="009E6E86">
        <w:rPr>
          <w:spacing w:val="-6"/>
        </w:rPr>
        <w:t xml:space="preserve"> </w:t>
      </w:r>
      <w:r w:rsidR="009E6E86">
        <w:t>closing</w:t>
      </w:r>
      <w:r w:rsidR="009E6E86">
        <w:rPr>
          <w:spacing w:val="-5"/>
        </w:rPr>
        <w:t xml:space="preserve"> </w:t>
      </w:r>
      <w:r w:rsidR="009E6E86">
        <w:t>all</w:t>
      </w:r>
      <w:r w:rsidR="009E6E86">
        <w:rPr>
          <w:spacing w:val="-5"/>
        </w:rPr>
        <w:t xml:space="preserve"> </w:t>
      </w:r>
      <w:r w:rsidR="009E6E86">
        <w:t>received complaints.</w:t>
      </w:r>
    </w:p>
    <w:p w14:paraId="2B5DCC1B" w14:textId="1A4CC38E" w:rsidR="00140823" w:rsidRPr="005B3620" w:rsidRDefault="009E6E86" w:rsidP="002A7A38">
      <w:pPr>
        <w:pStyle w:val="ListParagraph"/>
        <w:numPr>
          <w:ilvl w:val="2"/>
          <w:numId w:val="2"/>
        </w:numPr>
        <w:ind w:left="1800" w:right="115"/>
      </w:pPr>
      <w:r>
        <w:t xml:space="preserve">PCWFD has </w:t>
      </w:r>
      <w:r w:rsidR="00FB5510">
        <w:t xml:space="preserve">a </w:t>
      </w:r>
      <w:r>
        <w:t>system in place for Risk Management tracking, incident reports, and for</w:t>
      </w:r>
      <w:r w:rsidR="001C0F5F">
        <w:rPr>
          <w:spacing w:val="1"/>
        </w:rPr>
        <w:t>-</w:t>
      </w:r>
      <w:r>
        <w:t>cause</w:t>
      </w:r>
      <w:r>
        <w:rPr>
          <w:spacing w:val="-2"/>
        </w:rPr>
        <w:t xml:space="preserve"> </w:t>
      </w:r>
      <w:r>
        <w:t>audits</w:t>
      </w:r>
      <w:r>
        <w:rPr>
          <w:spacing w:val="1"/>
        </w:rPr>
        <w:t xml:space="preserve"> </w:t>
      </w:r>
      <w:r>
        <w:t>related to</w:t>
      </w:r>
      <w:r>
        <w:rPr>
          <w:spacing w:val="2"/>
        </w:rPr>
        <w:t xml:space="preserve"> </w:t>
      </w:r>
      <w:r>
        <w:t>complaints.</w:t>
      </w:r>
    </w:p>
    <w:p w14:paraId="486C035F" w14:textId="6257FEBD" w:rsidR="00140823" w:rsidRDefault="009E6E86" w:rsidP="002A7A38">
      <w:pPr>
        <w:pStyle w:val="ListParagraph"/>
        <w:numPr>
          <w:ilvl w:val="1"/>
          <w:numId w:val="2"/>
        </w:numPr>
        <w:ind w:left="1440" w:right="212" w:hanging="361"/>
        <w:rPr>
          <w:color w:val="080808"/>
        </w:rPr>
      </w:pPr>
      <w:r>
        <w:rPr>
          <w:b/>
        </w:rPr>
        <w:t xml:space="preserve">Mandatory Reporting/Health, Safety and Well-being: </w:t>
      </w:r>
      <w:r>
        <w:t>Filing a complaint or an incident</w:t>
      </w:r>
      <w:r>
        <w:rPr>
          <w:spacing w:val="1"/>
        </w:rPr>
        <w:t xml:space="preserve"> </w:t>
      </w:r>
      <w:r>
        <w:t>report does not alleviate provider or first responder obligation to follow all mandatory</w:t>
      </w:r>
      <w:r>
        <w:rPr>
          <w:spacing w:val="1"/>
        </w:rPr>
        <w:t xml:space="preserve"> </w:t>
      </w:r>
      <w:r>
        <w:t>reporting laws or initiate interventions to address health, safety, and well-being concerns. All</w:t>
      </w:r>
      <w:r>
        <w:rPr>
          <w:spacing w:val="-7"/>
        </w:rPr>
        <w:t xml:space="preserve"> </w:t>
      </w:r>
      <w:r>
        <w:t>staff</w:t>
      </w:r>
      <w:r>
        <w:rPr>
          <w:spacing w:val="-5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attuned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t>issues</w:t>
      </w:r>
      <w:r>
        <w:rPr>
          <w:spacing w:val="-5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listening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receiving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client</w:t>
      </w:r>
      <w:r>
        <w:rPr>
          <w:spacing w:val="-2"/>
        </w:rPr>
        <w:t xml:space="preserve"> </w:t>
      </w:r>
      <w:r>
        <w:t>complaint.</w:t>
      </w:r>
    </w:p>
    <w:p w14:paraId="72CA2C00" w14:textId="77777777" w:rsidR="00140823" w:rsidRDefault="00140823" w:rsidP="002A7A38">
      <w:pPr>
        <w:pStyle w:val="BodyText"/>
        <w:rPr>
          <w:sz w:val="25"/>
        </w:rPr>
      </w:pPr>
    </w:p>
    <w:p w14:paraId="5106E9B2" w14:textId="12F479F9" w:rsidR="00140823" w:rsidRDefault="009E6E86" w:rsidP="002A7A38">
      <w:pPr>
        <w:pStyle w:val="ListParagraph"/>
        <w:numPr>
          <w:ilvl w:val="0"/>
          <w:numId w:val="2"/>
        </w:numPr>
        <w:ind w:hanging="363"/>
      </w:pPr>
      <w:r w:rsidRPr="002A7A38">
        <w:rPr>
          <w:b/>
          <w:caps/>
          <w:u w:val="single"/>
        </w:rPr>
        <w:t>Policy</w:t>
      </w:r>
      <w:r w:rsidRPr="002A7A38">
        <w:rPr>
          <w:b/>
          <w:caps/>
          <w:spacing w:val="-7"/>
          <w:u w:val="single"/>
        </w:rPr>
        <w:t xml:space="preserve"> </w:t>
      </w:r>
      <w:r w:rsidRPr="002A7A38">
        <w:rPr>
          <w:b/>
          <w:caps/>
          <w:u w:val="single"/>
        </w:rPr>
        <w:t>Lifespan</w:t>
      </w:r>
      <w:r>
        <w:t>:</w:t>
      </w:r>
      <w:r>
        <w:rPr>
          <w:spacing w:val="-3"/>
        </w:rPr>
        <w:t xml:space="preserve"> </w:t>
      </w:r>
      <w:r w:rsidR="00ED0DAB">
        <w:t>This policy will be reviewed annually and updated as needed.</w:t>
      </w:r>
    </w:p>
    <w:p w14:paraId="11402882" w14:textId="77777777" w:rsidR="00140823" w:rsidRDefault="00140823" w:rsidP="002A7A38">
      <w:pPr>
        <w:pStyle w:val="BodyText"/>
        <w:rPr>
          <w:sz w:val="24"/>
        </w:rPr>
      </w:pPr>
    </w:p>
    <w:p w14:paraId="0972440B" w14:textId="396260A6" w:rsidR="002A7A38" w:rsidRDefault="009E6E86" w:rsidP="00F02F3F">
      <w:pPr>
        <w:pStyle w:val="ListParagraph"/>
        <w:numPr>
          <w:ilvl w:val="0"/>
          <w:numId w:val="2"/>
        </w:numPr>
        <w:tabs>
          <w:tab w:val="left" w:pos="721"/>
        </w:tabs>
        <w:ind w:hanging="363"/>
      </w:pPr>
      <w:r w:rsidRPr="002A7A38">
        <w:rPr>
          <w:b/>
          <w:caps/>
          <w:u w:val="single"/>
        </w:rPr>
        <w:t>Resources</w:t>
      </w:r>
      <w:r w:rsidRPr="002A7A38">
        <w:rPr>
          <w:caps/>
        </w:rPr>
        <w:t>:</w:t>
      </w:r>
      <w:r>
        <w:rPr>
          <w:spacing w:val="39"/>
        </w:rPr>
        <w:t xml:space="preserve"> </w:t>
      </w:r>
    </w:p>
    <w:p w14:paraId="748E12C0" w14:textId="3374E211" w:rsidR="002A7A38" w:rsidRDefault="002A7A38" w:rsidP="002A7A38">
      <w:pPr>
        <w:pStyle w:val="ListParagraph"/>
        <w:numPr>
          <w:ilvl w:val="0"/>
          <w:numId w:val="4"/>
        </w:numPr>
        <w:tabs>
          <w:tab w:val="left" w:pos="721"/>
        </w:tabs>
        <w:ind w:left="1080"/>
      </w:pPr>
      <w:r>
        <w:t>DSAMH026A Sample Posting</w:t>
      </w:r>
    </w:p>
    <w:p w14:paraId="04040E22" w14:textId="37FB2D17" w:rsidR="002A7A38" w:rsidRDefault="002A7A38" w:rsidP="002A7A38">
      <w:pPr>
        <w:pStyle w:val="ListParagraph"/>
        <w:numPr>
          <w:ilvl w:val="0"/>
          <w:numId w:val="4"/>
        </w:numPr>
        <w:tabs>
          <w:tab w:val="left" w:pos="721"/>
        </w:tabs>
        <w:ind w:left="1080"/>
      </w:pPr>
      <w:r>
        <w:t>DSAMH026B Client Rights and Responsibilities</w:t>
      </w:r>
    </w:p>
    <w:p w14:paraId="1D64ACBF" w14:textId="1A48C289" w:rsidR="002A7A38" w:rsidRDefault="002A7A38" w:rsidP="002A7A38">
      <w:pPr>
        <w:pStyle w:val="ListParagraph"/>
        <w:numPr>
          <w:ilvl w:val="0"/>
          <w:numId w:val="4"/>
        </w:numPr>
        <w:tabs>
          <w:tab w:val="left" w:pos="721"/>
        </w:tabs>
        <w:ind w:left="1080"/>
      </w:pPr>
      <w:r>
        <w:t>DSAMH026C Complaint Response Letter</w:t>
      </w:r>
    </w:p>
    <w:p w14:paraId="177416D2" w14:textId="18DE8DEC" w:rsidR="00140823" w:rsidRDefault="00140823" w:rsidP="002A7A38"/>
    <w:sectPr w:rsidR="00140823" w:rsidSect="00044BCA">
      <w:pgSz w:w="12240" w:h="15840"/>
      <w:pgMar w:top="1380" w:right="1320" w:bottom="1200" w:left="1440" w:header="14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82C0C" w14:textId="77777777" w:rsidR="0039457A" w:rsidRDefault="0039457A">
      <w:r>
        <w:separator/>
      </w:r>
    </w:p>
  </w:endnote>
  <w:endnote w:type="continuationSeparator" w:id="0">
    <w:p w14:paraId="424AB2A8" w14:textId="77777777" w:rsidR="0039457A" w:rsidRDefault="0039457A">
      <w:r>
        <w:continuationSeparator/>
      </w:r>
    </w:p>
  </w:endnote>
  <w:endnote w:type="continuationNotice" w:id="1">
    <w:p w14:paraId="1D1D4ABF" w14:textId="77777777" w:rsidR="0039457A" w:rsidRDefault="003945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773185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ECB0DB1" w14:textId="06E32B91" w:rsidR="003E6B93" w:rsidRDefault="003E6B93" w:rsidP="003E6B9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662ED58" w14:textId="5D095BFF" w:rsidR="00140823" w:rsidRDefault="00140823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CED2F" w14:textId="77777777" w:rsidR="0039457A" w:rsidRDefault="0039457A">
      <w:r>
        <w:separator/>
      </w:r>
    </w:p>
  </w:footnote>
  <w:footnote w:type="continuationSeparator" w:id="0">
    <w:p w14:paraId="75BBA96C" w14:textId="77777777" w:rsidR="0039457A" w:rsidRDefault="0039457A">
      <w:r>
        <w:continuationSeparator/>
      </w:r>
    </w:p>
  </w:footnote>
  <w:footnote w:type="continuationNotice" w:id="1">
    <w:p w14:paraId="5B0DF29C" w14:textId="77777777" w:rsidR="0039457A" w:rsidRDefault="0039457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9B6B2" w14:textId="0C34DF19" w:rsidR="00140823" w:rsidRDefault="00140823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07920"/>
    <w:multiLevelType w:val="hybridMultilevel"/>
    <w:tmpl w:val="E7962360"/>
    <w:lvl w:ilvl="0" w:tplc="24A40E12">
      <w:start w:val="1"/>
      <w:numFmt w:val="upperRoman"/>
      <w:lvlText w:val="%1."/>
      <w:lvlJc w:val="left"/>
      <w:pPr>
        <w:ind w:left="720" w:hanging="360"/>
      </w:pPr>
      <w:rPr>
        <w:rFonts w:hint="default"/>
        <w:w w:val="99"/>
        <w:lang w:val="en-US" w:eastAsia="en-US" w:bidi="ar-SA"/>
      </w:rPr>
    </w:lvl>
    <w:lvl w:ilvl="1" w:tplc="0409000F">
      <w:start w:val="1"/>
      <w:numFmt w:val="decimal"/>
      <w:lvlText w:val="%2."/>
      <w:lvlJc w:val="left"/>
      <w:pPr>
        <w:ind w:left="1224" w:hanging="360"/>
      </w:pPr>
    </w:lvl>
    <w:lvl w:ilvl="2" w:tplc="04090019">
      <w:start w:val="1"/>
      <w:numFmt w:val="lowerLetter"/>
      <w:lvlText w:val="%3."/>
      <w:lvlJc w:val="left"/>
      <w:pPr>
        <w:ind w:left="1693" w:hanging="360"/>
      </w:pPr>
    </w:lvl>
    <w:lvl w:ilvl="3" w:tplc="1A688604">
      <w:numFmt w:val="bullet"/>
      <w:lvlText w:val="•"/>
      <w:lvlJc w:val="left"/>
      <w:pPr>
        <w:ind w:left="2567" w:hanging="250"/>
      </w:pPr>
      <w:rPr>
        <w:rFonts w:hint="default"/>
        <w:lang w:val="en-US" w:eastAsia="en-US" w:bidi="ar-SA"/>
      </w:rPr>
    </w:lvl>
    <w:lvl w:ilvl="4" w:tplc="D7D0ED40">
      <w:numFmt w:val="bullet"/>
      <w:lvlText w:val="•"/>
      <w:lvlJc w:val="left"/>
      <w:pPr>
        <w:ind w:left="3555" w:hanging="250"/>
      </w:pPr>
      <w:rPr>
        <w:rFonts w:hint="default"/>
        <w:lang w:val="en-US" w:eastAsia="en-US" w:bidi="ar-SA"/>
      </w:rPr>
    </w:lvl>
    <w:lvl w:ilvl="5" w:tplc="48A431A0">
      <w:numFmt w:val="bullet"/>
      <w:lvlText w:val="•"/>
      <w:lvlJc w:val="left"/>
      <w:pPr>
        <w:ind w:left="4542" w:hanging="250"/>
      </w:pPr>
      <w:rPr>
        <w:rFonts w:hint="default"/>
        <w:lang w:val="en-US" w:eastAsia="en-US" w:bidi="ar-SA"/>
      </w:rPr>
    </w:lvl>
    <w:lvl w:ilvl="6" w:tplc="313414B8">
      <w:numFmt w:val="bullet"/>
      <w:lvlText w:val="•"/>
      <w:lvlJc w:val="left"/>
      <w:pPr>
        <w:ind w:left="5530" w:hanging="250"/>
      </w:pPr>
      <w:rPr>
        <w:rFonts w:hint="default"/>
        <w:lang w:val="en-US" w:eastAsia="en-US" w:bidi="ar-SA"/>
      </w:rPr>
    </w:lvl>
    <w:lvl w:ilvl="7" w:tplc="27CAF8D2">
      <w:numFmt w:val="bullet"/>
      <w:lvlText w:val="•"/>
      <w:lvlJc w:val="left"/>
      <w:pPr>
        <w:ind w:left="6517" w:hanging="250"/>
      </w:pPr>
      <w:rPr>
        <w:rFonts w:hint="default"/>
        <w:lang w:val="en-US" w:eastAsia="en-US" w:bidi="ar-SA"/>
      </w:rPr>
    </w:lvl>
    <w:lvl w:ilvl="8" w:tplc="2F2AA6DE">
      <w:numFmt w:val="bullet"/>
      <w:lvlText w:val="•"/>
      <w:lvlJc w:val="left"/>
      <w:pPr>
        <w:ind w:left="7505" w:hanging="250"/>
      </w:pPr>
      <w:rPr>
        <w:rFonts w:hint="default"/>
        <w:lang w:val="en-US" w:eastAsia="en-US" w:bidi="ar-SA"/>
      </w:rPr>
    </w:lvl>
  </w:abstractNum>
  <w:abstractNum w:abstractNumId="1" w15:restartNumberingAfterBreak="0">
    <w:nsid w:val="31652F31"/>
    <w:multiLevelType w:val="hybridMultilevel"/>
    <w:tmpl w:val="3D9E380A"/>
    <w:lvl w:ilvl="0" w:tplc="04090015">
      <w:start w:val="1"/>
      <w:numFmt w:val="upperLetter"/>
      <w:lvlText w:val="%1."/>
      <w:lvlJc w:val="left"/>
      <w:pPr>
        <w:ind w:left="1511" w:hanging="360"/>
      </w:pPr>
    </w:lvl>
    <w:lvl w:ilvl="1" w:tplc="04090019" w:tentative="1">
      <w:start w:val="1"/>
      <w:numFmt w:val="lowerLetter"/>
      <w:lvlText w:val="%2."/>
      <w:lvlJc w:val="left"/>
      <w:pPr>
        <w:ind w:left="2231" w:hanging="360"/>
      </w:pPr>
    </w:lvl>
    <w:lvl w:ilvl="2" w:tplc="0409001B" w:tentative="1">
      <w:start w:val="1"/>
      <w:numFmt w:val="lowerRoman"/>
      <w:lvlText w:val="%3."/>
      <w:lvlJc w:val="right"/>
      <w:pPr>
        <w:ind w:left="2951" w:hanging="180"/>
      </w:pPr>
    </w:lvl>
    <w:lvl w:ilvl="3" w:tplc="0409000F" w:tentative="1">
      <w:start w:val="1"/>
      <w:numFmt w:val="decimal"/>
      <w:lvlText w:val="%4."/>
      <w:lvlJc w:val="left"/>
      <w:pPr>
        <w:ind w:left="3671" w:hanging="360"/>
      </w:pPr>
    </w:lvl>
    <w:lvl w:ilvl="4" w:tplc="04090019" w:tentative="1">
      <w:start w:val="1"/>
      <w:numFmt w:val="lowerLetter"/>
      <w:lvlText w:val="%5."/>
      <w:lvlJc w:val="left"/>
      <w:pPr>
        <w:ind w:left="4391" w:hanging="360"/>
      </w:pPr>
    </w:lvl>
    <w:lvl w:ilvl="5" w:tplc="0409001B" w:tentative="1">
      <w:start w:val="1"/>
      <w:numFmt w:val="lowerRoman"/>
      <w:lvlText w:val="%6."/>
      <w:lvlJc w:val="right"/>
      <w:pPr>
        <w:ind w:left="5111" w:hanging="180"/>
      </w:pPr>
    </w:lvl>
    <w:lvl w:ilvl="6" w:tplc="0409000F" w:tentative="1">
      <w:start w:val="1"/>
      <w:numFmt w:val="decimal"/>
      <w:lvlText w:val="%7."/>
      <w:lvlJc w:val="left"/>
      <w:pPr>
        <w:ind w:left="5831" w:hanging="360"/>
      </w:pPr>
    </w:lvl>
    <w:lvl w:ilvl="7" w:tplc="04090019" w:tentative="1">
      <w:start w:val="1"/>
      <w:numFmt w:val="lowerLetter"/>
      <w:lvlText w:val="%8."/>
      <w:lvlJc w:val="left"/>
      <w:pPr>
        <w:ind w:left="6551" w:hanging="360"/>
      </w:pPr>
    </w:lvl>
    <w:lvl w:ilvl="8" w:tplc="0409001B" w:tentative="1">
      <w:start w:val="1"/>
      <w:numFmt w:val="lowerRoman"/>
      <w:lvlText w:val="%9."/>
      <w:lvlJc w:val="right"/>
      <w:pPr>
        <w:ind w:left="7271" w:hanging="180"/>
      </w:pPr>
    </w:lvl>
  </w:abstractNum>
  <w:abstractNum w:abstractNumId="2" w15:restartNumberingAfterBreak="0">
    <w:nsid w:val="394E2778"/>
    <w:multiLevelType w:val="hybridMultilevel"/>
    <w:tmpl w:val="D6CC0E78"/>
    <w:lvl w:ilvl="0" w:tplc="04090015">
      <w:start w:val="1"/>
      <w:numFmt w:val="upperLetter"/>
      <w:lvlText w:val="%1."/>
      <w:lvlJc w:val="left"/>
      <w:pPr>
        <w:ind w:left="1944" w:hanging="360"/>
      </w:pPr>
    </w:lvl>
    <w:lvl w:ilvl="1" w:tplc="04090019" w:tentative="1">
      <w:start w:val="1"/>
      <w:numFmt w:val="lowerLetter"/>
      <w:lvlText w:val="%2."/>
      <w:lvlJc w:val="left"/>
      <w:pPr>
        <w:ind w:left="2664" w:hanging="360"/>
      </w:pPr>
    </w:lvl>
    <w:lvl w:ilvl="2" w:tplc="0409001B" w:tentative="1">
      <w:start w:val="1"/>
      <w:numFmt w:val="lowerRoman"/>
      <w:lvlText w:val="%3."/>
      <w:lvlJc w:val="right"/>
      <w:pPr>
        <w:ind w:left="3384" w:hanging="180"/>
      </w:pPr>
    </w:lvl>
    <w:lvl w:ilvl="3" w:tplc="0409000F" w:tentative="1">
      <w:start w:val="1"/>
      <w:numFmt w:val="decimal"/>
      <w:lvlText w:val="%4."/>
      <w:lvlJc w:val="left"/>
      <w:pPr>
        <w:ind w:left="4104" w:hanging="360"/>
      </w:pPr>
    </w:lvl>
    <w:lvl w:ilvl="4" w:tplc="04090019" w:tentative="1">
      <w:start w:val="1"/>
      <w:numFmt w:val="lowerLetter"/>
      <w:lvlText w:val="%5."/>
      <w:lvlJc w:val="left"/>
      <w:pPr>
        <w:ind w:left="4824" w:hanging="360"/>
      </w:pPr>
    </w:lvl>
    <w:lvl w:ilvl="5" w:tplc="0409001B" w:tentative="1">
      <w:start w:val="1"/>
      <w:numFmt w:val="lowerRoman"/>
      <w:lvlText w:val="%6."/>
      <w:lvlJc w:val="right"/>
      <w:pPr>
        <w:ind w:left="5544" w:hanging="180"/>
      </w:pPr>
    </w:lvl>
    <w:lvl w:ilvl="6" w:tplc="0409000F" w:tentative="1">
      <w:start w:val="1"/>
      <w:numFmt w:val="decimal"/>
      <w:lvlText w:val="%7."/>
      <w:lvlJc w:val="left"/>
      <w:pPr>
        <w:ind w:left="6264" w:hanging="360"/>
      </w:pPr>
    </w:lvl>
    <w:lvl w:ilvl="7" w:tplc="04090019" w:tentative="1">
      <w:start w:val="1"/>
      <w:numFmt w:val="lowerLetter"/>
      <w:lvlText w:val="%8."/>
      <w:lvlJc w:val="left"/>
      <w:pPr>
        <w:ind w:left="6984" w:hanging="360"/>
      </w:pPr>
    </w:lvl>
    <w:lvl w:ilvl="8" w:tplc="040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3" w15:restartNumberingAfterBreak="0">
    <w:nsid w:val="7F5662EA"/>
    <w:multiLevelType w:val="hybridMultilevel"/>
    <w:tmpl w:val="087255C0"/>
    <w:lvl w:ilvl="0" w:tplc="1E4E159E">
      <w:numFmt w:val="bullet"/>
      <w:lvlText w:val="☐"/>
      <w:lvlJc w:val="left"/>
      <w:pPr>
        <w:ind w:left="302" w:hanging="192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C400E988">
      <w:numFmt w:val="bullet"/>
      <w:lvlText w:val="•"/>
      <w:lvlJc w:val="left"/>
      <w:pPr>
        <w:ind w:left="764" w:hanging="192"/>
      </w:pPr>
      <w:rPr>
        <w:rFonts w:hint="default"/>
        <w:lang w:val="en-US" w:eastAsia="en-US" w:bidi="ar-SA"/>
      </w:rPr>
    </w:lvl>
    <w:lvl w:ilvl="2" w:tplc="CAE8C204">
      <w:numFmt w:val="bullet"/>
      <w:lvlText w:val="•"/>
      <w:lvlJc w:val="left"/>
      <w:pPr>
        <w:ind w:left="1228" w:hanging="192"/>
      </w:pPr>
      <w:rPr>
        <w:rFonts w:hint="default"/>
        <w:lang w:val="en-US" w:eastAsia="en-US" w:bidi="ar-SA"/>
      </w:rPr>
    </w:lvl>
    <w:lvl w:ilvl="3" w:tplc="B1E64AA2">
      <w:numFmt w:val="bullet"/>
      <w:lvlText w:val="•"/>
      <w:lvlJc w:val="left"/>
      <w:pPr>
        <w:ind w:left="1692" w:hanging="192"/>
      </w:pPr>
      <w:rPr>
        <w:rFonts w:hint="default"/>
        <w:lang w:val="en-US" w:eastAsia="en-US" w:bidi="ar-SA"/>
      </w:rPr>
    </w:lvl>
    <w:lvl w:ilvl="4" w:tplc="759A1E9C">
      <w:numFmt w:val="bullet"/>
      <w:lvlText w:val="•"/>
      <w:lvlJc w:val="left"/>
      <w:pPr>
        <w:ind w:left="2156" w:hanging="192"/>
      </w:pPr>
      <w:rPr>
        <w:rFonts w:hint="default"/>
        <w:lang w:val="en-US" w:eastAsia="en-US" w:bidi="ar-SA"/>
      </w:rPr>
    </w:lvl>
    <w:lvl w:ilvl="5" w:tplc="B24A3D08">
      <w:numFmt w:val="bullet"/>
      <w:lvlText w:val="•"/>
      <w:lvlJc w:val="left"/>
      <w:pPr>
        <w:ind w:left="2621" w:hanging="192"/>
      </w:pPr>
      <w:rPr>
        <w:rFonts w:hint="default"/>
        <w:lang w:val="en-US" w:eastAsia="en-US" w:bidi="ar-SA"/>
      </w:rPr>
    </w:lvl>
    <w:lvl w:ilvl="6" w:tplc="AC68A762">
      <w:numFmt w:val="bullet"/>
      <w:lvlText w:val="•"/>
      <w:lvlJc w:val="left"/>
      <w:pPr>
        <w:ind w:left="3085" w:hanging="192"/>
      </w:pPr>
      <w:rPr>
        <w:rFonts w:hint="default"/>
        <w:lang w:val="en-US" w:eastAsia="en-US" w:bidi="ar-SA"/>
      </w:rPr>
    </w:lvl>
    <w:lvl w:ilvl="7" w:tplc="000AF274">
      <w:numFmt w:val="bullet"/>
      <w:lvlText w:val="•"/>
      <w:lvlJc w:val="left"/>
      <w:pPr>
        <w:ind w:left="3549" w:hanging="192"/>
      </w:pPr>
      <w:rPr>
        <w:rFonts w:hint="default"/>
        <w:lang w:val="en-US" w:eastAsia="en-US" w:bidi="ar-SA"/>
      </w:rPr>
    </w:lvl>
    <w:lvl w:ilvl="8" w:tplc="CC161266">
      <w:numFmt w:val="bullet"/>
      <w:lvlText w:val="•"/>
      <w:lvlJc w:val="left"/>
      <w:pPr>
        <w:ind w:left="4013" w:hanging="192"/>
      </w:pPr>
      <w:rPr>
        <w:rFonts w:hint="default"/>
        <w:lang w:val="en-US" w:eastAsia="en-US" w:bidi="ar-SA"/>
      </w:rPr>
    </w:lvl>
  </w:abstractNum>
  <w:num w:numId="1" w16cid:durableId="1436242166">
    <w:abstractNumId w:val="3"/>
  </w:num>
  <w:num w:numId="2" w16cid:durableId="683019006">
    <w:abstractNumId w:val="0"/>
  </w:num>
  <w:num w:numId="3" w16cid:durableId="1723752068">
    <w:abstractNumId w:val="1"/>
  </w:num>
  <w:num w:numId="4" w16cid:durableId="9908628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KwMDQyNjU3NbewNDRS0lEKTi0uzszPAykwqgUAZnPxZiwAAAA="/>
  </w:docVars>
  <w:rsids>
    <w:rsidRoot w:val="00140823"/>
    <w:rsid w:val="00001C82"/>
    <w:rsid w:val="00002875"/>
    <w:rsid w:val="00003C5B"/>
    <w:rsid w:val="000157B7"/>
    <w:rsid w:val="00015D8D"/>
    <w:rsid w:val="00026643"/>
    <w:rsid w:val="00027EF4"/>
    <w:rsid w:val="00036F0D"/>
    <w:rsid w:val="00044BCA"/>
    <w:rsid w:val="00045ABA"/>
    <w:rsid w:val="0006348A"/>
    <w:rsid w:val="0006401D"/>
    <w:rsid w:val="00064BBF"/>
    <w:rsid w:val="00066F3F"/>
    <w:rsid w:val="00077ED5"/>
    <w:rsid w:val="000800D0"/>
    <w:rsid w:val="00083691"/>
    <w:rsid w:val="00095DC5"/>
    <w:rsid w:val="000A245E"/>
    <w:rsid w:val="000B0BBA"/>
    <w:rsid w:val="000B0CF5"/>
    <w:rsid w:val="000B526B"/>
    <w:rsid w:val="000C39AE"/>
    <w:rsid w:val="000C5C5B"/>
    <w:rsid w:val="000D0A4E"/>
    <w:rsid w:val="000E0112"/>
    <w:rsid w:val="000E497D"/>
    <w:rsid w:val="000E6A07"/>
    <w:rsid w:val="000E6A11"/>
    <w:rsid w:val="000E78D7"/>
    <w:rsid w:val="000F1549"/>
    <w:rsid w:val="000F73C7"/>
    <w:rsid w:val="0010212F"/>
    <w:rsid w:val="001033D5"/>
    <w:rsid w:val="001045DC"/>
    <w:rsid w:val="00112A30"/>
    <w:rsid w:val="001270C1"/>
    <w:rsid w:val="00140823"/>
    <w:rsid w:val="00141810"/>
    <w:rsid w:val="0015744B"/>
    <w:rsid w:val="00160617"/>
    <w:rsid w:val="00164984"/>
    <w:rsid w:val="00183748"/>
    <w:rsid w:val="00183A90"/>
    <w:rsid w:val="001A51AF"/>
    <w:rsid w:val="001B7698"/>
    <w:rsid w:val="001B797C"/>
    <w:rsid w:val="001C0F5F"/>
    <w:rsid w:val="001C24EC"/>
    <w:rsid w:val="001C4DEB"/>
    <w:rsid w:val="001C4F81"/>
    <w:rsid w:val="001C6838"/>
    <w:rsid w:val="001D0A7B"/>
    <w:rsid w:val="001D3BA6"/>
    <w:rsid w:val="001E6FA5"/>
    <w:rsid w:val="001F3C71"/>
    <w:rsid w:val="0020114F"/>
    <w:rsid w:val="00201E69"/>
    <w:rsid w:val="00202011"/>
    <w:rsid w:val="00202C7E"/>
    <w:rsid w:val="00203867"/>
    <w:rsid w:val="002041E4"/>
    <w:rsid w:val="00205DC6"/>
    <w:rsid w:val="00211968"/>
    <w:rsid w:val="002155DC"/>
    <w:rsid w:val="00222BB2"/>
    <w:rsid w:val="00223C4E"/>
    <w:rsid w:val="00224884"/>
    <w:rsid w:val="002407A9"/>
    <w:rsid w:val="0024086E"/>
    <w:rsid w:val="00261A6B"/>
    <w:rsid w:val="00265811"/>
    <w:rsid w:val="00284AD7"/>
    <w:rsid w:val="00285A0D"/>
    <w:rsid w:val="0029120E"/>
    <w:rsid w:val="002A7A38"/>
    <w:rsid w:val="002D3B8A"/>
    <w:rsid w:val="002D5822"/>
    <w:rsid w:val="002E4087"/>
    <w:rsid w:val="002E78D2"/>
    <w:rsid w:val="002F2572"/>
    <w:rsid w:val="00312A96"/>
    <w:rsid w:val="0032680F"/>
    <w:rsid w:val="00332E17"/>
    <w:rsid w:val="00335D9C"/>
    <w:rsid w:val="00353775"/>
    <w:rsid w:val="003539AC"/>
    <w:rsid w:val="003775A2"/>
    <w:rsid w:val="00377AB4"/>
    <w:rsid w:val="00382B9D"/>
    <w:rsid w:val="003833F6"/>
    <w:rsid w:val="00383791"/>
    <w:rsid w:val="003845E3"/>
    <w:rsid w:val="00391626"/>
    <w:rsid w:val="0039457A"/>
    <w:rsid w:val="00397D26"/>
    <w:rsid w:val="003A13F4"/>
    <w:rsid w:val="003A6317"/>
    <w:rsid w:val="003B0398"/>
    <w:rsid w:val="003B1F74"/>
    <w:rsid w:val="003C1FED"/>
    <w:rsid w:val="003C4453"/>
    <w:rsid w:val="003C4634"/>
    <w:rsid w:val="003C4BF3"/>
    <w:rsid w:val="003D4C72"/>
    <w:rsid w:val="003E1A94"/>
    <w:rsid w:val="003E2F53"/>
    <w:rsid w:val="003E436F"/>
    <w:rsid w:val="003E4813"/>
    <w:rsid w:val="003E5E26"/>
    <w:rsid w:val="003E6B93"/>
    <w:rsid w:val="003F1A73"/>
    <w:rsid w:val="003F5AA0"/>
    <w:rsid w:val="0040617F"/>
    <w:rsid w:val="00423369"/>
    <w:rsid w:val="00436D63"/>
    <w:rsid w:val="0044173B"/>
    <w:rsid w:val="00441C09"/>
    <w:rsid w:val="0044377F"/>
    <w:rsid w:val="004500FF"/>
    <w:rsid w:val="00450785"/>
    <w:rsid w:val="00455178"/>
    <w:rsid w:val="00455592"/>
    <w:rsid w:val="0045722A"/>
    <w:rsid w:val="00470AF0"/>
    <w:rsid w:val="004721F1"/>
    <w:rsid w:val="0047338E"/>
    <w:rsid w:val="00475089"/>
    <w:rsid w:val="0049308C"/>
    <w:rsid w:val="00493FCB"/>
    <w:rsid w:val="00497DE9"/>
    <w:rsid w:val="00497E55"/>
    <w:rsid w:val="004A0F37"/>
    <w:rsid w:val="004A71D1"/>
    <w:rsid w:val="004B1C21"/>
    <w:rsid w:val="004B7ECA"/>
    <w:rsid w:val="004C03E2"/>
    <w:rsid w:val="004C0FE3"/>
    <w:rsid w:val="004C610A"/>
    <w:rsid w:val="004C6DB9"/>
    <w:rsid w:val="004C7559"/>
    <w:rsid w:val="004C7C42"/>
    <w:rsid w:val="004C7F7D"/>
    <w:rsid w:val="004D3804"/>
    <w:rsid w:val="004D6333"/>
    <w:rsid w:val="004D66D4"/>
    <w:rsid w:val="004E02A3"/>
    <w:rsid w:val="004F0182"/>
    <w:rsid w:val="004F150D"/>
    <w:rsid w:val="00504A98"/>
    <w:rsid w:val="00517F40"/>
    <w:rsid w:val="00520AF9"/>
    <w:rsid w:val="00523F41"/>
    <w:rsid w:val="00536B97"/>
    <w:rsid w:val="0054359C"/>
    <w:rsid w:val="00552B28"/>
    <w:rsid w:val="00561E6B"/>
    <w:rsid w:val="005621C1"/>
    <w:rsid w:val="005708C0"/>
    <w:rsid w:val="0057316B"/>
    <w:rsid w:val="00575F51"/>
    <w:rsid w:val="00577C41"/>
    <w:rsid w:val="005921F4"/>
    <w:rsid w:val="00593E4E"/>
    <w:rsid w:val="005A6114"/>
    <w:rsid w:val="005A62D0"/>
    <w:rsid w:val="005A6B30"/>
    <w:rsid w:val="005B2A35"/>
    <w:rsid w:val="005B3620"/>
    <w:rsid w:val="005B5EFB"/>
    <w:rsid w:val="005B7835"/>
    <w:rsid w:val="005F6016"/>
    <w:rsid w:val="006021F4"/>
    <w:rsid w:val="00605A76"/>
    <w:rsid w:val="006108EC"/>
    <w:rsid w:val="00612B9C"/>
    <w:rsid w:val="00615986"/>
    <w:rsid w:val="00625619"/>
    <w:rsid w:val="00627A4A"/>
    <w:rsid w:val="00632687"/>
    <w:rsid w:val="00634A98"/>
    <w:rsid w:val="006448F4"/>
    <w:rsid w:val="006576A4"/>
    <w:rsid w:val="006702DD"/>
    <w:rsid w:val="00676E9C"/>
    <w:rsid w:val="00685584"/>
    <w:rsid w:val="00686A77"/>
    <w:rsid w:val="00687B6C"/>
    <w:rsid w:val="00692668"/>
    <w:rsid w:val="00692FA9"/>
    <w:rsid w:val="006B47FF"/>
    <w:rsid w:val="006B6E7B"/>
    <w:rsid w:val="006D4001"/>
    <w:rsid w:val="006D5F75"/>
    <w:rsid w:val="006E7277"/>
    <w:rsid w:val="006F04CA"/>
    <w:rsid w:val="006F2BA3"/>
    <w:rsid w:val="007066B6"/>
    <w:rsid w:val="00711B8F"/>
    <w:rsid w:val="0072740A"/>
    <w:rsid w:val="00731323"/>
    <w:rsid w:val="00737326"/>
    <w:rsid w:val="007431D7"/>
    <w:rsid w:val="007478A7"/>
    <w:rsid w:val="007528A6"/>
    <w:rsid w:val="007616C6"/>
    <w:rsid w:val="0076189C"/>
    <w:rsid w:val="0076337D"/>
    <w:rsid w:val="00766816"/>
    <w:rsid w:val="00770143"/>
    <w:rsid w:val="00775216"/>
    <w:rsid w:val="00785A36"/>
    <w:rsid w:val="00786D4F"/>
    <w:rsid w:val="007B2797"/>
    <w:rsid w:val="007B3361"/>
    <w:rsid w:val="007B7F52"/>
    <w:rsid w:val="007C1180"/>
    <w:rsid w:val="007D1958"/>
    <w:rsid w:val="007D6509"/>
    <w:rsid w:val="007E165D"/>
    <w:rsid w:val="007E16A2"/>
    <w:rsid w:val="007E285E"/>
    <w:rsid w:val="007E2B8F"/>
    <w:rsid w:val="007E2DEA"/>
    <w:rsid w:val="007E58DF"/>
    <w:rsid w:val="007E6A4B"/>
    <w:rsid w:val="007F2B78"/>
    <w:rsid w:val="007F4F7B"/>
    <w:rsid w:val="00801A85"/>
    <w:rsid w:val="00801FF1"/>
    <w:rsid w:val="00802499"/>
    <w:rsid w:val="00803A1C"/>
    <w:rsid w:val="00806FEA"/>
    <w:rsid w:val="00816DC3"/>
    <w:rsid w:val="00817F30"/>
    <w:rsid w:val="00827209"/>
    <w:rsid w:val="00831C22"/>
    <w:rsid w:val="008322A2"/>
    <w:rsid w:val="0083551E"/>
    <w:rsid w:val="00836828"/>
    <w:rsid w:val="008429EA"/>
    <w:rsid w:val="00842A06"/>
    <w:rsid w:val="008469D3"/>
    <w:rsid w:val="00847B79"/>
    <w:rsid w:val="00855FAE"/>
    <w:rsid w:val="00856008"/>
    <w:rsid w:val="00857C22"/>
    <w:rsid w:val="0086212D"/>
    <w:rsid w:val="00871839"/>
    <w:rsid w:val="008739AD"/>
    <w:rsid w:val="00880FC5"/>
    <w:rsid w:val="0088400C"/>
    <w:rsid w:val="00892D94"/>
    <w:rsid w:val="00894988"/>
    <w:rsid w:val="00896E31"/>
    <w:rsid w:val="00897CF5"/>
    <w:rsid w:val="008A183A"/>
    <w:rsid w:val="008A3E17"/>
    <w:rsid w:val="008A5964"/>
    <w:rsid w:val="008A641E"/>
    <w:rsid w:val="008A7C42"/>
    <w:rsid w:val="008B5469"/>
    <w:rsid w:val="008B7CF5"/>
    <w:rsid w:val="008D039A"/>
    <w:rsid w:val="008D2585"/>
    <w:rsid w:val="008E152C"/>
    <w:rsid w:val="008E4B7C"/>
    <w:rsid w:val="008E5ABB"/>
    <w:rsid w:val="008F0758"/>
    <w:rsid w:val="008F0D79"/>
    <w:rsid w:val="008F4D7C"/>
    <w:rsid w:val="008F6E40"/>
    <w:rsid w:val="009043AC"/>
    <w:rsid w:val="009136B4"/>
    <w:rsid w:val="00921FB7"/>
    <w:rsid w:val="009349EF"/>
    <w:rsid w:val="00935419"/>
    <w:rsid w:val="00936476"/>
    <w:rsid w:val="00937279"/>
    <w:rsid w:val="009516A0"/>
    <w:rsid w:val="00955DDD"/>
    <w:rsid w:val="00960E05"/>
    <w:rsid w:val="00977E9A"/>
    <w:rsid w:val="00982DDC"/>
    <w:rsid w:val="00985090"/>
    <w:rsid w:val="00995B8F"/>
    <w:rsid w:val="00995C8C"/>
    <w:rsid w:val="00995D47"/>
    <w:rsid w:val="009A439D"/>
    <w:rsid w:val="009A5CEA"/>
    <w:rsid w:val="009B1F1A"/>
    <w:rsid w:val="009B5288"/>
    <w:rsid w:val="009B6790"/>
    <w:rsid w:val="009C52C1"/>
    <w:rsid w:val="009D0647"/>
    <w:rsid w:val="009E0EF6"/>
    <w:rsid w:val="009E2CA1"/>
    <w:rsid w:val="009E3535"/>
    <w:rsid w:val="009E6E86"/>
    <w:rsid w:val="009F2ED2"/>
    <w:rsid w:val="009F3F7C"/>
    <w:rsid w:val="00A04727"/>
    <w:rsid w:val="00A0734F"/>
    <w:rsid w:val="00A11F72"/>
    <w:rsid w:val="00A15DB2"/>
    <w:rsid w:val="00A26DBB"/>
    <w:rsid w:val="00A3033F"/>
    <w:rsid w:val="00A36318"/>
    <w:rsid w:val="00A44A1B"/>
    <w:rsid w:val="00A60FC3"/>
    <w:rsid w:val="00A62C74"/>
    <w:rsid w:val="00A72117"/>
    <w:rsid w:val="00A750BE"/>
    <w:rsid w:val="00A81FF6"/>
    <w:rsid w:val="00A8525D"/>
    <w:rsid w:val="00A9314F"/>
    <w:rsid w:val="00AA31AE"/>
    <w:rsid w:val="00AA330D"/>
    <w:rsid w:val="00AB685D"/>
    <w:rsid w:val="00AB6F26"/>
    <w:rsid w:val="00AC1536"/>
    <w:rsid w:val="00AC6539"/>
    <w:rsid w:val="00AD05EA"/>
    <w:rsid w:val="00AE1157"/>
    <w:rsid w:val="00AF1C93"/>
    <w:rsid w:val="00B02659"/>
    <w:rsid w:val="00B1050D"/>
    <w:rsid w:val="00B10584"/>
    <w:rsid w:val="00B17644"/>
    <w:rsid w:val="00B21A06"/>
    <w:rsid w:val="00B26D56"/>
    <w:rsid w:val="00B277B2"/>
    <w:rsid w:val="00B335E6"/>
    <w:rsid w:val="00B41802"/>
    <w:rsid w:val="00B42A9D"/>
    <w:rsid w:val="00B42BB4"/>
    <w:rsid w:val="00B46EAA"/>
    <w:rsid w:val="00B60299"/>
    <w:rsid w:val="00B61F52"/>
    <w:rsid w:val="00B6544A"/>
    <w:rsid w:val="00B66E00"/>
    <w:rsid w:val="00B676DF"/>
    <w:rsid w:val="00B84B7B"/>
    <w:rsid w:val="00B9143E"/>
    <w:rsid w:val="00B9668E"/>
    <w:rsid w:val="00B9686F"/>
    <w:rsid w:val="00B96D94"/>
    <w:rsid w:val="00B97C79"/>
    <w:rsid w:val="00BA1A18"/>
    <w:rsid w:val="00BA50D7"/>
    <w:rsid w:val="00BA70A6"/>
    <w:rsid w:val="00BB3D61"/>
    <w:rsid w:val="00BB54EB"/>
    <w:rsid w:val="00BC1DB4"/>
    <w:rsid w:val="00BC41A7"/>
    <w:rsid w:val="00BE14A9"/>
    <w:rsid w:val="00BE6CDE"/>
    <w:rsid w:val="00BF3981"/>
    <w:rsid w:val="00BF5526"/>
    <w:rsid w:val="00C22D3F"/>
    <w:rsid w:val="00C2417F"/>
    <w:rsid w:val="00C32C3F"/>
    <w:rsid w:val="00C4022E"/>
    <w:rsid w:val="00C4153C"/>
    <w:rsid w:val="00C5353C"/>
    <w:rsid w:val="00C67679"/>
    <w:rsid w:val="00C7091F"/>
    <w:rsid w:val="00C74C27"/>
    <w:rsid w:val="00C772CF"/>
    <w:rsid w:val="00C77ACA"/>
    <w:rsid w:val="00C8013C"/>
    <w:rsid w:val="00C80E8F"/>
    <w:rsid w:val="00C8768B"/>
    <w:rsid w:val="00C92D17"/>
    <w:rsid w:val="00C9306A"/>
    <w:rsid w:val="00C95D65"/>
    <w:rsid w:val="00C963BF"/>
    <w:rsid w:val="00CB4D19"/>
    <w:rsid w:val="00CB5FE0"/>
    <w:rsid w:val="00CB74D3"/>
    <w:rsid w:val="00CC7B75"/>
    <w:rsid w:val="00CD0D9A"/>
    <w:rsid w:val="00CD1BFA"/>
    <w:rsid w:val="00CF2054"/>
    <w:rsid w:val="00CF38EE"/>
    <w:rsid w:val="00CF76F0"/>
    <w:rsid w:val="00D00780"/>
    <w:rsid w:val="00D01307"/>
    <w:rsid w:val="00D06E6A"/>
    <w:rsid w:val="00D164CA"/>
    <w:rsid w:val="00D201A3"/>
    <w:rsid w:val="00D20EDB"/>
    <w:rsid w:val="00D22A1A"/>
    <w:rsid w:val="00D234F9"/>
    <w:rsid w:val="00D257CE"/>
    <w:rsid w:val="00D269DE"/>
    <w:rsid w:val="00D31F6B"/>
    <w:rsid w:val="00D33644"/>
    <w:rsid w:val="00D4629A"/>
    <w:rsid w:val="00D47927"/>
    <w:rsid w:val="00D630AE"/>
    <w:rsid w:val="00D64EF9"/>
    <w:rsid w:val="00D7403F"/>
    <w:rsid w:val="00D80B9D"/>
    <w:rsid w:val="00D82E19"/>
    <w:rsid w:val="00D90687"/>
    <w:rsid w:val="00D923E0"/>
    <w:rsid w:val="00D964B2"/>
    <w:rsid w:val="00DA68F8"/>
    <w:rsid w:val="00DB6716"/>
    <w:rsid w:val="00DC09A3"/>
    <w:rsid w:val="00DC2C36"/>
    <w:rsid w:val="00DF2CB0"/>
    <w:rsid w:val="00DF4026"/>
    <w:rsid w:val="00E07B88"/>
    <w:rsid w:val="00E20283"/>
    <w:rsid w:val="00E214D4"/>
    <w:rsid w:val="00E23CB5"/>
    <w:rsid w:val="00E2628B"/>
    <w:rsid w:val="00E30E2F"/>
    <w:rsid w:val="00E3162B"/>
    <w:rsid w:val="00E42D39"/>
    <w:rsid w:val="00E45A2D"/>
    <w:rsid w:val="00E47C26"/>
    <w:rsid w:val="00E51680"/>
    <w:rsid w:val="00E55145"/>
    <w:rsid w:val="00E56BA9"/>
    <w:rsid w:val="00E64C2D"/>
    <w:rsid w:val="00E75828"/>
    <w:rsid w:val="00E75C19"/>
    <w:rsid w:val="00E8000E"/>
    <w:rsid w:val="00EA06A4"/>
    <w:rsid w:val="00EA5891"/>
    <w:rsid w:val="00EB01E8"/>
    <w:rsid w:val="00EB7EF2"/>
    <w:rsid w:val="00EC45C5"/>
    <w:rsid w:val="00EC769C"/>
    <w:rsid w:val="00ED0DAB"/>
    <w:rsid w:val="00ED2AED"/>
    <w:rsid w:val="00EE101E"/>
    <w:rsid w:val="00EE5400"/>
    <w:rsid w:val="00EE70CA"/>
    <w:rsid w:val="00EE7D31"/>
    <w:rsid w:val="00EF766B"/>
    <w:rsid w:val="00F01E1C"/>
    <w:rsid w:val="00F02F3F"/>
    <w:rsid w:val="00F03E29"/>
    <w:rsid w:val="00F17795"/>
    <w:rsid w:val="00F22AD5"/>
    <w:rsid w:val="00F26BA0"/>
    <w:rsid w:val="00F33B18"/>
    <w:rsid w:val="00F33BD7"/>
    <w:rsid w:val="00F358C4"/>
    <w:rsid w:val="00F45AEB"/>
    <w:rsid w:val="00F61E6D"/>
    <w:rsid w:val="00F61F41"/>
    <w:rsid w:val="00F71585"/>
    <w:rsid w:val="00F8057E"/>
    <w:rsid w:val="00F82F7D"/>
    <w:rsid w:val="00F85B30"/>
    <w:rsid w:val="00F869A9"/>
    <w:rsid w:val="00F91D15"/>
    <w:rsid w:val="00FA2AA1"/>
    <w:rsid w:val="00FA389A"/>
    <w:rsid w:val="00FB0276"/>
    <w:rsid w:val="00FB11C9"/>
    <w:rsid w:val="00FB5510"/>
    <w:rsid w:val="00FC1456"/>
    <w:rsid w:val="00FC3113"/>
    <w:rsid w:val="00FC3214"/>
    <w:rsid w:val="00FD2AD4"/>
    <w:rsid w:val="00FD3832"/>
    <w:rsid w:val="00FD7F33"/>
    <w:rsid w:val="00FE495B"/>
    <w:rsid w:val="00FF2FF6"/>
    <w:rsid w:val="00FF6D19"/>
    <w:rsid w:val="3257CB9C"/>
    <w:rsid w:val="6BC18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25B694"/>
  <w15:docId w15:val="{6A7862F9-027D-4442-93EC-00433E78A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720" w:hanging="363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583" w:hanging="352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11"/>
    </w:pPr>
  </w:style>
  <w:style w:type="paragraph" w:styleId="Header">
    <w:name w:val="header"/>
    <w:basedOn w:val="Normal"/>
    <w:link w:val="HeaderChar"/>
    <w:uiPriority w:val="99"/>
    <w:unhideWhenUsed/>
    <w:rsid w:val="006021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21F4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021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21F4"/>
    <w:rPr>
      <w:rFonts w:ascii="Calibri" w:eastAsia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F358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58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58C4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58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58C4"/>
    <w:rPr>
      <w:rFonts w:ascii="Calibri" w:eastAsia="Calibri" w:hAnsi="Calibri" w:cs="Calibri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3732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737326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5A6B30"/>
    <w:rPr>
      <w:color w:val="2B579A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BF55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dhss.delaware.gov/dhss/dhcq/ohflcmain.htm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SAMHresolution@delaware.gov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DSAMHresolution@delaware.gov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s://www.carf.org/How_to_submit_feedback_and_resolve_a_complaint/" TargetMode="Externa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gcc02.safelinks.protection.outlook.com/?url=https%3A%2F%2Fwww.jointcommission.org%2Fresources%2Fpatient-safety-topics%2Freport-a-patient-safety-event%2F&amp;data=04%7C01%7Cjoseph.tegtmeier%40delaware.gov%7C49ab8b49f0ef4a96518f08d8a09b32d6%7C8c09e56951c54deeabb28b99c32a4396%7C0%7C0%7C637435935722177045%7CUnknown%7CTWFpbGZsb3d8eyJWIjoiMC4wLjAwMDAiLCJQIjoiV2luMzIiLCJBTiI6Ik1haWwiLCJXVCI6Mn0%3D%7C1000&amp;sdata=0ZUN7%2Bw5L7eqZnk3Dud9i98VK%2BWPkavMYaeffERFplM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9268B59DBBA54C9E0DF17A0E5F3EF6" ma:contentTypeVersion="17" ma:contentTypeDescription="Create a new document." ma:contentTypeScope="" ma:versionID="29e993bb8fdeed628be9e4db310d10ad">
  <xsd:schema xmlns:xsd="http://www.w3.org/2001/XMLSchema" xmlns:xs="http://www.w3.org/2001/XMLSchema" xmlns:p="http://schemas.microsoft.com/office/2006/metadata/properties" xmlns:ns1="http://schemas.microsoft.com/sharepoint/v3" xmlns:ns2="5bd38733-d6f0-41f7-a15a-276ac058336e" xmlns:ns3="3d3132fa-b4ca-41ab-b20c-70a1e75d8b3f" targetNamespace="http://schemas.microsoft.com/office/2006/metadata/properties" ma:root="true" ma:fieldsID="2ccda4e025bed07168b940c0ce0db114" ns1:_="" ns2:_="" ns3:_="">
    <xsd:import namespace="http://schemas.microsoft.com/sharepoint/v3"/>
    <xsd:import namespace="5bd38733-d6f0-41f7-a15a-276ac058336e"/>
    <xsd:import namespace="3d3132fa-b4ca-41ab-b20c-70a1e75d8b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38733-d6f0-41f7-a15a-276ac05833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4a27671-bf34-4348-950b-b154461f6f6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3132fa-b4ca-41ab-b20c-70a1e75d8b3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1758f13-bb19-4cd7-9ce4-df8c5d4e3596}" ma:internalName="TaxCatchAll" ma:showField="CatchAllData" ma:web="3d3132fa-b4ca-41ab-b20c-70a1e75d8b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3d3132fa-b4ca-41ab-b20c-70a1e75d8b3f">
      <UserInfo>
        <DisplayName>Tegtmeier, Joseph (DHSS)</DisplayName>
        <AccountId>13</AccountId>
        <AccountType/>
      </UserInfo>
    </SharedWithUsers>
    <lcf76f155ced4ddcb4097134ff3c332f xmlns="5bd38733-d6f0-41f7-a15a-276ac058336e">
      <Terms xmlns="http://schemas.microsoft.com/office/infopath/2007/PartnerControls"/>
    </lcf76f155ced4ddcb4097134ff3c332f>
    <TaxCatchAll xmlns="3d3132fa-b4ca-41ab-b20c-70a1e75d8b3f" xsi:nil="true"/>
  </documentManagement>
</p:properties>
</file>

<file path=customXml/itemProps1.xml><?xml version="1.0" encoding="utf-8"?>
<ds:datastoreItem xmlns:ds="http://schemas.openxmlformats.org/officeDocument/2006/customXml" ds:itemID="{89FB436B-26C3-413F-AF49-199CE1722E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bd38733-d6f0-41f7-a15a-276ac058336e"/>
    <ds:schemaRef ds:uri="3d3132fa-b4ca-41ab-b20c-70a1e75d8b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6F53E3-49D9-4556-8514-176229C879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A4B906-B4E9-40DB-A2FB-D36F1812723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d3132fa-b4ca-41ab-b20c-70a1e75d8b3f"/>
    <ds:schemaRef ds:uri="5bd38733-d6f0-41f7-a15a-276ac058336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2059</Words>
  <Characters>11739</Characters>
  <Application>Microsoft Office Word</Application>
  <DocSecurity>0</DocSecurity>
  <Lines>97</Lines>
  <Paragraphs>27</Paragraphs>
  <ScaleCrop>false</ScaleCrop>
  <Company/>
  <LinksUpToDate>false</LinksUpToDate>
  <CharactersWithSpaces>13771</CharactersWithSpaces>
  <SharedDoc>false</SharedDoc>
  <HLinks>
    <vt:vector size="36" baseType="variant">
      <vt:variant>
        <vt:i4>3866629</vt:i4>
      </vt:variant>
      <vt:variant>
        <vt:i4>9</vt:i4>
      </vt:variant>
      <vt:variant>
        <vt:i4>0</vt:i4>
      </vt:variant>
      <vt:variant>
        <vt:i4>5</vt:i4>
      </vt:variant>
      <vt:variant>
        <vt:lpwstr>mailto:DSAMHresolution@delaware.gov</vt:lpwstr>
      </vt:variant>
      <vt:variant>
        <vt:lpwstr/>
      </vt:variant>
      <vt:variant>
        <vt:i4>2293792</vt:i4>
      </vt:variant>
      <vt:variant>
        <vt:i4>6</vt:i4>
      </vt:variant>
      <vt:variant>
        <vt:i4>0</vt:i4>
      </vt:variant>
      <vt:variant>
        <vt:i4>5</vt:i4>
      </vt:variant>
      <vt:variant>
        <vt:lpwstr>https://gcc02.safelinks.protection.outlook.com/?url=https%3A%2F%2Fwww.jointcommission.org%2Fresources%2Fpatient-safety-topics%2Freport-a-patient-safety-event%2F&amp;data=04%7C01%7Cjoseph.tegtmeier%40delaware.gov%7C49ab8b49f0ef4a96518f08d8a09b32d6%7C8c09e56951c54deeabb28b99c32a4396%7C0%7C0%7C637435935722177045%7CUnknown%7CTWFpbGZsb3d8eyJWIjoiMC4wLjAwMDAiLCJQIjoiV2luMzIiLCJBTiI6Ik1haWwiLCJXVCI6Mn0%3D%7C1000&amp;sdata=0ZUN7%2Bw5L7eqZnk3Dud9i98VK%2BWPkavMYaeffERFplM%3D&amp;reserved=0</vt:lpwstr>
      </vt:variant>
      <vt:variant>
        <vt:lpwstr/>
      </vt:variant>
      <vt:variant>
        <vt:i4>3473449</vt:i4>
      </vt:variant>
      <vt:variant>
        <vt:i4>3</vt:i4>
      </vt:variant>
      <vt:variant>
        <vt:i4>0</vt:i4>
      </vt:variant>
      <vt:variant>
        <vt:i4>5</vt:i4>
      </vt:variant>
      <vt:variant>
        <vt:lpwstr>https://www.dhss.delaware.gov/dhss/dhcq/ohflcmain.html</vt:lpwstr>
      </vt:variant>
      <vt:variant>
        <vt:lpwstr/>
      </vt:variant>
      <vt:variant>
        <vt:i4>3866629</vt:i4>
      </vt:variant>
      <vt:variant>
        <vt:i4>0</vt:i4>
      </vt:variant>
      <vt:variant>
        <vt:i4>0</vt:i4>
      </vt:variant>
      <vt:variant>
        <vt:i4>5</vt:i4>
      </vt:variant>
      <vt:variant>
        <vt:lpwstr>mailto:DSAMHresolution@delaware.gov</vt:lpwstr>
      </vt:variant>
      <vt:variant>
        <vt:lpwstr/>
      </vt:variant>
      <vt:variant>
        <vt:i4>6553603</vt:i4>
      </vt:variant>
      <vt:variant>
        <vt:i4>3</vt:i4>
      </vt:variant>
      <vt:variant>
        <vt:i4>0</vt:i4>
      </vt:variant>
      <vt:variant>
        <vt:i4>5</vt:i4>
      </vt:variant>
      <vt:variant>
        <vt:lpwstr>mailto:alexia.wolf@delaware.gov</vt:lpwstr>
      </vt:variant>
      <vt:variant>
        <vt:lpwstr/>
      </vt:variant>
      <vt:variant>
        <vt:i4>6553603</vt:i4>
      </vt:variant>
      <vt:variant>
        <vt:i4>0</vt:i4>
      </vt:variant>
      <vt:variant>
        <vt:i4>0</vt:i4>
      </vt:variant>
      <vt:variant>
        <vt:i4>5</vt:i4>
      </vt:variant>
      <vt:variant>
        <vt:lpwstr>mailto:alexia.wolf@delaware.gov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Molina-Robinson</dc:creator>
  <cp:keywords/>
  <cp:lastModifiedBy>Rahe, Andrew (DHSS)</cp:lastModifiedBy>
  <cp:revision>2</cp:revision>
  <dcterms:created xsi:type="dcterms:W3CDTF">2023-08-11T18:54:00Z</dcterms:created>
  <dcterms:modified xsi:type="dcterms:W3CDTF">2023-08-11T18:54:00Z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2021-06-23T00:00:00Z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2022-03-14T00:00:00Z</vt:filetime>
  </property>
  <property fmtid="{D5CDD505-2E9C-101B-9397-08002B2CF9AE}" pid="5" name="ContentTypeId">
    <vt:lpwstr>0x010100D99268B59DBBA54C9E0DF17A0E5F3EF6</vt:lpwstr>
  </property>
  <property fmtid="{D5CDD505-2E9C-101B-9397-08002B2CF9AE}" pid="6" name="MediaServiceImageTags">
    <vt:lpwstr/>
  </property>
</Properties>
</file>